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2730EF" w14:textId="09D08C80" w:rsidR="00F107E1" w:rsidRDefault="00E65CC0">
      <w:pPr>
        <w:pStyle w:val="Heading"/>
        <w:rPr>
          <w:b/>
          <w:bCs/>
          <w:sz w:val="32"/>
          <w:u w:val="single"/>
        </w:rPr>
      </w:pPr>
      <w:r>
        <w:rPr>
          <w:bCs/>
          <w:noProof/>
          <w:sz w:val="32"/>
        </w:rPr>
        <w:drawing>
          <wp:anchor distT="0" distB="0" distL="114300" distR="114300" simplePos="0" relativeHeight="251659264" behindDoc="0" locked="0" layoutInCell="1" allowOverlap="1" wp14:anchorId="2FEA0550" wp14:editId="0D95D091">
            <wp:simplePos x="0" y="0"/>
            <wp:positionH relativeFrom="column">
              <wp:posOffset>8808720</wp:posOffset>
            </wp:positionH>
            <wp:positionV relativeFrom="paragraph">
              <wp:posOffset>137468</wp:posOffset>
            </wp:positionV>
            <wp:extent cx="874690" cy="91440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4690" cy="914400"/>
                    </a:xfrm>
                    <a:prstGeom prst="rect">
                      <a:avLst/>
                    </a:prstGeom>
                  </pic:spPr>
                </pic:pic>
              </a:graphicData>
            </a:graphic>
            <wp14:sizeRelH relativeFrom="margin">
              <wp14:pctWidth>0</wp14:pctWidth>
            </wp14:sizeRelH>
            <wp14:sizeRelV relativeFrom="margin">
              <wp14:pctHeight>0</wp14:pctHeight>
            </wp14:sizeRelV>
          </wp:anchor>
        </w:drawing>
      </w:r>
      <w:r w:rsidR="00F107E1">
        <w:rPr>
          <w:b/>
          <w:bCs/>
          <w:sz w:val="32"/>
          <w:szCs w:val="32"/>
          <w:u w:val="single"/>
          <w:lang w:eastAsia="en-GB"/>
        </w:rPr>
        <w:t>Trinity Tots</w:t>
      </w:r>
      <w:r w:rsidR="00F107E1">
        <w:rPr>
          <w:b/>
          <w:bCs/>
          <w:sz w:val="32"/>
          <w:u w:val="single"/>
        </w:rPr>
        <w:t xml:space="preserve"> Nursery Risk Assessment</w:t>
      </w:r>
    </w:p>
    <w:p w14:paraId="438D3111" w14:textId="77777777" w:rsidR="000E6C87" w:rsidRPr="000E6C87" w:rsidRDefault="000E6C87" w:rsidP="000E6C87">
      <w:pPr>
        <w:pStyle w:val="BodyText"/>
      </w:pPr>
    </w:p>
    <w:p w14:paraId="1AA036C4" w14:textId="0301430E" w:rsidR="00F107E1" w:rsidRDefault="00F107E1">
      <w:pPr>
        <w:pStyle w:val="Heading"/>
        <w:rPr>
          <w:bCs/>
          <w:sz w:val="32"/>
        </w:rPr>
      </w:pPr>
      <w:r>
        <w:rPr>
          <w:bCs/>
          <w:sz w:val="32"/>
        </w:rPr>
        <w:t xml:space="preserve">This risk assessment must be </w:t>
      </w:r>
      <w:r w:rsidR="006608FB">
        <w:rPr>
          <w:bCs/>
          <w:sz w:val="32"/>
        </w:rPr>
        <w:t>reviewed</w:t>
      </w:r>
      <w:r>
        <w:rPr>
          <w:bCs/>
          <w:sz w:val="32"/>
        </w:rPr>
        <w:t xml:space="preserve"> by a member of </w:t>
      </w:r>
      <w:r w:rsidR="00030DB8">
        <w:rPr>
          <w:bCs/>
          <w:sz w:val="32"/>
        </w:rPr>
        <w:t>the management team</w:t>
      </w:r>
      <w:r>
        <w:rPr>
          <w:bCs/>
          <w:sz w:val="32"/>
        </w:rPr>
        <w:t xml:space="preserve"> </w:t>
      </w:r>
      <w:proofErr w:type="gramStart"/>
      <w:r>
        <w:rPr>
          <w:bCs/>
          <w:sz w:val="32"/>
        </w:rPr>
        <w:t>on a</w:t>
      </w:r>
      <w:r>
        <w:rPr>
          <w:b/>
          <w:bCs/>
          <w:sz w:val="32"/>
          <w:u w:val="single"/>
        </w:rPr>
        <w:t xml:space="preserve"> monthly</w:t>
      </w:r>
      <w:r>
        <w:rPr>
          <w:bCs/>
          <w:sz w:val="32"/>
        </w:rPr>
        <w:t xml:space="preserve"> basis</w:t>
      </w:r>
      <w:proofErr w:type="gramEnd"/>
      <w:r>
        <w:rPr>
          <w:bCs/>
          <w:sz w:val="32"/>
        </w:rPr>
        <w:t>.</w:t>
      </w:r>
      <w:r>
        <w:rPr>
          <w:lang w:val="en-US" w:eastAsia="en-GB"/>
        </w:rPr>
        <w:t xml:space="preserve"> </w:t>
      </w:r>
    </w:p>
    <w:p w14:paraId="0F61ABA9" w14:textId="77777777" w:rsidR="00F107E1" w:rsidRDefault="00F107E1">
      <w:pPr>
        <w:pStyle w:val="Heading"/>
        <w:rPr>
          <w:bCs/>
          <w:sz w:val="32"/>
        </w:rPr>
      </w:pPr>
    </w:p>
    <w:p w14:paraId="31033D8D" w14:textId="74F1AD40" w:rsidR="00F107E1" w:rsidRDefault="00F107E1">
      <w:pPr>
        <w:pStyle w:val="Heading"/>
        <w:ind w:firstLine="360"/>
        <w:jc w:val="left"/>
        <w:rPr>
          <w:b/>
          <w:bCs/>
          <w:sz w:val="32"/>
        </w:rPr>
      </w:pPr>
      <w:r>
        <w:rPr>
          <w:b/>
          <w:bCs/>
          <w:sz w:val="32"/>
        </w:rPr>
        <w:t xml:space="preserve"> Area of Assessment:</w:t>
      </w:r>
      <w:r w:rsidR="00030DB8">
        <w:rPr>
          <w:b/>
          <w:bCs/>
          <w:sz w:val="32"/>
        </w:rPr>
        <w:t xml:space="preserve"> Covid-19</w:t>
      </w:r>
      <w:r w:rsidR="006B2CD1">
        <w:rPr>
          <w:b/>
          <w:bCs/>
          <w:sz w:val="32"/>
        </w:rPr>
        <w:tab/>
      </w:r>
      <w:r w:rsidR="006B2CD1">
        <w:rPr>
          <w:b/>
          <w:bCs/>
          <w:sz w:val="32"/>
        </w:rPr>
        <w:tab/>
      </w:r>
      <w:r w:rsidR="006B2CD1">
        <w:rPr>
          <w:b/>
          <w:bCs/>
          <w:sz w:val="32"/>
        </w:rPr>
        <w:tab/>
      </w:r>
      <w:r w:rsidR="006B2CD1">
        <w:rPr>
          <w:b/>
          <w:bCs/>
          <w:sz w:val="32"/>
        </w:rPr>
        <w:tab/>
      </w:r>
      <w:r w:rsidR="006B2CD1">
        <w:rPr>
          <w:b/>
          <w:bCs/>
          <w:sz w:val="32"/>
        </w:rPr>
        <w:tab/>
      </w:r>
      <w:r w:rsidR="00982129">
        <w:rPr>
          <w:b/>
          <w:bCs/>
          <w:sz w:val="32"/>
        </w:rPr>
        <w:tab/>
      </w:r>
      <w:r>
        <w:rPr>
          <w:b/>
          <w:bCs/>
          <w:sz w:val="32"/>
        </w:rPr>
        <w:t xml:space="preserve">Date Completed:  </w:t>
      </w:r>
      <w:r w:rsidR="0049792F">
        <w:rPr>
          <w:b/>
          <w:bCs/>
          <w:sz w:val="32"/>
        </w:rPr>
        <w:t>10</w:t>
      </w:r>
      <w:r w:rsidR="00B259BD" w:rsidRPr="00B259BD">
        <w:rPr>
          <w:b/>
          <w:bCs/>
          <w:sz w:val="32"/>
          <w:vertAlign w:val="superscript"/>
        </w:rPr>
        <w:t>th</w:t>
      </w:r>
      <w:r w:rsidR="00B259BD">
        <w:rPr>
          <w:b/>
          <w:bCs/>
          <w:sz w:val="32"/>
        </w:rPr>
        <w:t xml:space="preserve"> January 2022</w:t>
      </w:r>
      <w:r>
        <w:rPr>
          <w:b/>
          <w:bCs/>
          <w:sz w:val="32"/>
        </w:rPr>
        <w:t xml:space="preserve">                         </w:t>
      </w:r>
    </w:p>
    <w:p w14:paraId="645D04D1" w14:textId="77777777" w:rsidR="00F107E1" w:rsidRDefault="00F107E1">
      <w:pPr>
        <w:pStyle w:val="Heading"/>
        <w:jc w:val="left"/>
        <w:rPr>
          <w:b/>
          <w:bCs/>
          <w:sz w:val="32"/>
        </w:rPr>
      </w:pPr>
    </w:p>
    <w:p w14:paraId="5F8EA169" w14:textId="1BABF135" w:rsidR="00F107E1" w:rsidRDefault="00F107E1" w:rsidP="00625B23">
      <w:pPr>
        <w:pStyle w:val="Heading"/>
        <w:ind w:firstLine="360"/>
        <w:jc w:val="left"/>
        <w:rPr>
          <w:b/>
          <w:bCs/>
          <w:sz w:val="32"/>
        </w:rPr>
      </w:pPr>
      <w:r>
        <w:rPr>
          <w:b/>
          <w:bCs/>
          <w:sz w:val="32"/>
        </w:rPr>
        <w:t>Date to be reviewed:</w:t>
      </w:r>
      <w:r>
        <w:rPr>
          <w:b/>
          <w:bCs/>
          <w:sz w:val="32"/>
        </w:rPr>
        <w:tab/>
      </w:r>
      <w:r w:rsidR="00FF7A1F">
        <w:rPr>
          <w:b/>
          <w:bCs/>
          <w:sz w:val="32"/>
        </w:rPr>
        <w:t>7</w:t>
      </w:r>
      <w:r w:rsidR="00FF7A1F" w:rsidRPr="00FF7A1F">
        <w:rPr>
          <w:b/>
          <w:bCs/>
          <w:sz w:val="32"/>
          <w:vertAlign w:val="superscript"/>
        </w:rPr>
        <w:t>th</w:t>
      </w:r>
      <w:r w:rsidR="00FF7A1F">
        <w:rPr>
          <w:b/>
          <w:bCs/>
          <w:sz w:val="32"/>
        </w:rPr>
        <w:t xml:space="preserve"> </w:t>
      </w:r>
      <w:r w:rsidR="00B259BD">
        <w:rPr>
          <w:b/>
          <w:bCs/>
          <w:sz w:val="32"/>
        </w:rPr>
        <w:t>February 2022</w:t>
      </w:r>
      <w:r w:rsidR="00351DEB">
        <w:rPr>
          <w:b/>
          <w:bCs/>
          <w:sz w:val="32"/>
        </w:rPr>
        <w:tab/>
      </w:r>
      <w:r w:rsidR="00D3718F">
        <w:rPr>
          <w:b/>
          <w:bCs/>
          <w:sz w:val="32"/>
        </w:rPr>
        <w:tab/>
      </w:r>
      <w:r w:rsidR="00D3718F">
        <w:rPr>
          <w:b/>
          <w:bCs/>
          <w:sz w:val="32"/>
        </w:rPr>
        <w:tab/>
      </w:r>
      <w:r>
        <w:rPr>
          <w:b/>
          <w:bCs/>
          <w:sz w:val="32"/>
        </w:rPr>
        <w:tab/>
        <w:t>Completed by:</w:t>
      </w:r>
      <w:r w:rsidR="00C3528A">
        <w:rPr>
          <w:b/>
          <w:bCs/>
          <w:sz w:val="32"/>
        </w:rPr>
        <w:t xml:space="preserve"> </w:t>
      </w:r>
      <w:r w:rsidR="009327D1">
        <w:rPr>
          <w:b/>
          <w:bCs/>
          <w:sz w:val="32"/>
        </w:rPr>
        <w:t>Gillian Muir</w:t>
      </w:r>
    </w:p>
    <w:p w14:paraId="1203076F" w14:textId="1940D68A" w:rsidR="009B7178" w:rsidRDefault="009B7178" w:rsidP="009B7178">
      <w:pPr>
        <w:pStyle w:val="BodyText"/>
      </w:pPr>
    </w:p>
    <w:p w14:paraId="47A52D66" w14:textId="77777777" w:rsidR="009B7178" w:rsidRPr="00FD66EB" w:rsidRDefault="009B7178" w:rsidP="009B7178">
      <w:pPr>
        <w:pStyle w:val="BodyText"/>
        <w:jc w:val="center"/>
        <w:rPr>
          <w:i/>
          <w:iCs/>
        </w:rPr>
      </w:pPr>
      <w:r w:rsidRPr="00FD66EB">
        <w:rPr>
          <w:i/>
          <w:iCs/>
        </w:rPr>
        <w:t>Please also see separate lateral flow testing risk assessment (3 monthly)</w:t>
      </w:r>
    </w:p>
    <w:p w14:paraId="26CB73CE" w14:textId="77777777" w:rsidR="009B7178" w:rsidRDefault="009B7178" w:rsidP="009B7178">
      <w:pPr>
        <w:pStyle w:val="BodyText"/>
      </w:pPr>
    </w:p>
    <w:tbl>
      <w:tblPr>
        <w:tblStyle w:val="TableGrid"/>
        <w:tblW w:w="0" w:type="auto"/>
        <w:tblLook w:val="04A0" w:firstRow="1" w:lastRow="0" w:firstColumn="1" w:lastColumn="0" w:noHBand="0" w:noVBand="1"/>
      </w:tblPr>
      <w:tblGrid>
        <w:gridCol w:w="2539"/>
        <w:gridCol w:w="1393"/>
        <w:gridCol w:w="1510"/>
        <w:gridCol w:w="1444"/>
        <w:gridCol w:w="4449"/>
        <w:gridCol w:w="2127"/>
        <w:gridCol w:w="1701"/>
      </w:tblGrid>
      <w:tr w:rsidR="001162E8" w14:paraId="23BE7EC1" w14:textId="77777777" w:rsidTr="00BD7DB2">
        <w:tc>
          <w:tcPr>
            <w:tcW w:w="2539" w:type="dxa"/>
          </w:tcPr>
          <w:p w14:paraId="47E25EF7" w14:textId="77777777" w:rsidR="00686AFB" w:rsidRPr="00C73794" w:rsidRDefault="00C73794" w:rsidP="00C73794">
            <w:pPr>
              <w:pStyle w:val="BodyText"/>
              <w:jc w:val="center"/>
              <w:rPr>
                <w:b/>
              </w:rPr>
            </w:pPr>
            <w:r>
              <w:rPr>
                <w:b/>
              </w:rPr>
              <w:t>HAZARD/ACTIVITY</w:t>
            </w:r>
          </w:p>
        </w:tc>
        <w:tc>
          <w:tcPr>
            <w:tcW w:w="1393" w:type="dxa"/>
          </w:tcPr>
          <w:p w14:paraId="5261FBB4" w14:textId="77777777" w:rsidR="00686AFB" w:rsidRDefault="000B4BFD" w:rsidP="000B4BFD">
            <w:pPr>
              <w:pStyle w:val="BodyText"/>
              <w:jc w:val="center"/>
              <w:rPr>
                <w:b/>
              </w:rPr>
            </w:pPr>
            <w:r>
              <w:rPr>
                <w:b/>
              </w:rPr>
              <w:t>PERSONS</w:t>
            </w:r>
          </w:p>
          <w:p w14:paraId="1401F74B" w14:textId="77777777" w:rsidR="000B4BFD" w:rsidRPr="000B4BFD" w:rsidRDefault="000B4BFD" w:rsidP="000B4BFD">
            <w:pPr>
              <w:pStyle w:val="BodyText"/>
              <w:jc w:val="center"/>
              <w:rPr>
                <w:b/>
              </w:rPr>
            </w:pPr>
            <w:r>
              <w:rPr>
                <w:b/>
              </w:rPr>
              <w:t>AT RISK</w:t>
            </w:r>
          </w:p>
        </w:tc>
        <w:tc>
          <w:tcPr>
            <w:tcW w:w="1510" w:type="dxa"/>
          </w:tcPr>
          <w:p w14:paraId="2A78B5FD" w14:textId="77777777" w:rsidR="00686AFB" w:rsidRDefault="00252007" w:rsidP="00252007">
            <w:pPr>
              <w:pStyle w:val="BodyText"/>
              <w:jc w:val="center"/>
              <w:rPr>
                <w:b/>
              </w:rPr>
            </w:pPr>
            <w:r>
              <w:rPr>
                <w:b/>
              </w:rPr>
              <w:t xml:space="preserve">NATURE </w:t>
            </w:r>
          </w:p>
          <w:p w14:paraId="73EA7829" w14:textId="77777777" w:rsidR="00252007" w:rsidRPr="00252007" w:rsidRDefault="00252007" w:rsidP="00252007">
            <w:pPr>
              <w:pStyle w:val="BodyText"/>
              <w:jc w:val="center"/>
              <w:rPr>
                <w:b/>
              </w:rPr>
            </w:pPr>
            <w:r>
              <w:rPr>
                <w:b/>
              </w:rPr>
              <w:t>OF RISK</w:t>
            </w:r>
          </w:p>
        </w:tc>
        <w:tc>
          <w:tcPr>
            <w:tcW w:w="1444" w:type="dxa"/>
          </w:tcPr>
          <w:p w14:paraId="0510A127" w14:textId="77777777" w:rsidR="00686AFB" w:rsidRDefault="00EE2246" w:rsidP="00EE2246">
            <w:pPr>
              <w:pStyle w:val="BodyText"/>
              <w:jc w:val="center"/>
              <w:rPr>
                <w:b/>
              </w:rPr>
            </w:pPr>
            <w:r>
              <w:rPr>
                <w:b/>
              </w:rPr>
              <w:t xml:space="preserve">SEVERITY </w:t>
            </w:r>
          </w:p>
          <w:p w14:paraId="6A030A24" w14:textId="77777777" w:rsidR="00EE2246" w:rsidRDefault="00EE2246" w:rsidP="00EE2246">
            <w:pPr>
              <w:pStyle w:val="BodyText"/>
              <w:jc w:val="center"/>
              <w:rPr>
                <w:b/>
              </w:rPr>
            </w:pPr>
            <w:r>
              <w:rPr>
                <w:b/>
              </w:rPr>
              <w:t>OF RISK</w:t>
            </w:r>
          </w:p>
          <w:p w14:paraId="11A8F108" w14:textId="77777777" w:rsidR="00EE2246" w:rsidRPr="00EE2246" w:rsidRDefault="00B3717C" w:rsidP="00EE2246">
            <w:pPr>
              <w:pStyle w:val="BodyText"/>
              <w:jc w:val="center"/>
              <w:rPr>
                <w:b/>
              </w:rPr>
            </w:pPr>
            <w:r>
              <w:rPr>
                <w:b/>
              </w:rPr>
              <w:t>(H / M / L)</w:t>
            </w:r>
          </w:p>
        </w:tc>
        <w:tc>
          <w:tcPr>
            <w:tcW w:w="4449" w:type="dxa"/>
          </w:tcPr>
          <w:p w14:paraId="19336D3E" w14:textId="77777777" w:rsidR="00686AFB" w:rsidRPr="00031E61" w:rsidRDefault="00031E61" w:rsidP="00031E61">
            <w:pPr>
              <w:pStyle w:val="BodyText"/>
              <w:jc w:val="center"/>
              <w:rPr>
                <w:b/>
              </w:rPr>
            </w:pPr>
            <w:r>
              <w:rPr>
                <w:b/>
              </w:rPr>
              <w:t>MEASURES OF REDUCTION</w:t>
            </w:r>
          </w:p>
        </w:tc>
        <w:tc>
          <w:tcPr>
            <w:tcW w:w="2127" w:type="dxa"/>
          </w:tcPr>
          <w:p w14:paraId="64F292E0" w14:textId="77777777" w:rsidR="00670A09" w:rsidRDefault="00670A09" w:rsidP="00670A09">
            <w:pPr>
              <w:pStyle w:val="BodyText"/>
              <w:jc w:val="center"/>
              <w:rPr>
                <w:b/>
              </w:rPr>
            </w:pPr>
            <w:r>
              <w:rPr>
                <w:b/>
              </w:rPr>
              <w:t>RESIDUAL</w:t>
            </w:r>
          </w:p>
          <w:p w14:paraId="48F993C9" w14:textId="77777777" w:rsidR="00670A09" w:rsidRDefault="00670A09" w:rsidP="00670A09">
            <w:pPr>
              <w:pStyle w:val="BodyText"/>
              <w:jc w:val="center"/>
              <w:rPr>
                <w:b/>
              </w:rPr>
            </w:pPr>
            <w:r>
              <w:rPr>
                <w:b/>
              </w:rPr>
              <w:t>RISK SEVERITY</w:t>
            </w:r>
          </w:p>
          <w:p w14:paraId="29A75BE4" w14:textId="77777777" w:rsidR="00670A09" w:rsidRPr="00031E61" w:rsidRDefault="00670A09" w:rsidP="00670A09">
            <w:pPr>
              <w:pStyle w:val="BodyText"/>
              <w:jc w:val="center"/>
              <w:rPr>
                <w:b/>
              </w:rPr>
            </w:pPr>
            <w:r>
              <w:rPr>
                <w:b/>
              </w:rPr>
              <w:t>(H / M / L)</w:t>
            </w:r>
          </w:p>
        </w:tc>
        <w:tc>
          <w:tcPr>
            <w:tcW w:w="1701" w:type="dxa"/>
          </w:tcPr>
          <w:p w14:paraId="147CF373" w14:textId="77777777" w:rsidR="001162E8" w:rsidRDefault="005611FC" w:rsidP="005611FC">
            <w:pPr>
              <w:pStyle w:val="BodyText"/>
              <w:jc w:val="center"/>
              <w:rPr>
                <w:b/>
              </w:rPr>
            </w:pPr>
            <w:r>
              <w:rPr>
                <w:b/>
              </w:rPr>
              <w:t xml:space="preserve">NURSERY </w:t>
            </w:r>
          </w:p>
          <w:p w14:paraId="18945068" w14:textId="77777777" w:rsidR="00686AFB" w:rsidRDefault="005611FC" w:rsidP="005611FC">
            <w:pPr>
              <w:pStyle w:val="BodyText"/>
              <w:jc w:val="center"/>
              <w:rPr>
                <w:b/>
              </w:rPr>
            </w:pPr>
            <w:r>
              <w:rPr>
                <w:b/>
              </w:rPr>
              <w:t>MANAGER’S</w:t>
            </w:r>
          </w:p>
          <w:p w14:paraId="0CDD6027" w14:textId="77777777" w:rsidR="005611FC" w:rsidRPr="005611FC" w:rsidRDefault="005611FC" w:rsidP="005611FC">
            <w:pPr>
              <w:pStyle w:val="BodyText"/>
              <w:jc w:val="center"/>
              <w:rPr>
                <w:b/>
              </w:rPr>
            </w:pPr>
            <w:r>
              <w:rPr>
                <w:b/>
              </w:rPr>
              <w:t>SIGNATURE</w:t>
            </w:r>
          </w:p>
        </w:tc>
      </w:tr>
      <w:tr w:rsidR="000055A3" w14:paraId="2C052DA6" w14:textId="77777777" w:rsidTr="00BD7DB2">
        <w:trPr>
          <w:trHeight w:val="901"/>
        </w:trPr>
        <w:tc>
          <w:tcPr>
            <w:tcW w:w="2539" w:type="dxa"/>
          </w:tcPr>
          <w:p w14:paraId="54992F1B" w14:textId="2A5C6E5C" w:rsidR="000055A3" w:rsidRDefault="000055A3" w:rsidP="0010526C">
            <w:pPr>
              <w:pStyle w:val="BodyText"/>
              <w:jc w:val="center"/>
            </w:pPr>
            <w:r>
              <w:t>Suspected Case of Covid-19</w:t>
            </w:r>
          </w:p>
        </w:tc>
        <w:tc>
          <w:tcPr>
            <w:tcW w:w="1393" w:type="dxa"/>
          </w:tcPr>
          <w:p w14:paraId="29CDB6D4" w14:textId="77777777" w:rsidR="000055A3" w:rsidRDefault="000055A3" w:rsidP="00F72E34">
            <w:pPr>
              <w:pStyle w:val="BodyText"/>
              <w:jc w:val="center"/>
            </w:pPr>
            <w:r>
              <w:t>Children</w:t>
            </w:r>
          </w:p>
          <w:p w14:paraId="16E37EAB" w14:textId="77777777" w:rsidR="000055A3" w:rsidRDefault="000055A3" w:rsidP="00F72E34">
            <w:pPr>
              <w:pStyle w:val="BodyText"/>
              <w:jc w:val="center"/>
            </w:pPr>
            <w:r>
              <w:t>Families</w:t>
            </w:r>
          </w:p>
          <w:p w14:paraId="13B0F760" w14:textId="27F70DE1" w:rsidR="000055A3" w:rsidRDefault="000055A3" w:rsidP="00F72E34">
            <w:pPr>
              <w:pStyle w:val="BodyText"/>
              <w:jc w:val="center"/>
            </w:pPr>
            <w:r>
              <w:t>Staff</w:t>
            </w:r>
          </w:p>
        </w:tc>
        <w:tc>
          <w:tcPr>
            <w:tcW w:w="1510" w:type="dxa"/>
          </w:tcPr>
          <w:p w14:paraId="070EEC2E" w14:textId="1A1C98D0" w:rsidR="000055A3" w:rsidRDefault="000055A3" w:rsidP="00756649">
            <w:pPr>
              <w:pStyle w:val="BodyText"/>
              <w:jc w:val="center"/>
            </w:pPr>
            <w:r>
              <w:t>Infection</w:t>
            </w:r>
          </w:p>
        </w:tc>
        <w:tc>
          <w:tcPr>
            <w:tcW w:w="1444" w:type="dxa"/>
          </w:tcPr>
          <w:p w14:paraId="62874D11" w14:textId="3BD6FD40" w:rsidR="000055A3" w:rsidRDefault="000055A3" w:rsidP="00C75883">
            <w:pPr>
              <w:pStyle w:val="BodyText"/>
              <w:jc w:val="center"/>
            </w:pPr>
            <w:r>
              <w:t>High</w:t>
            </w:r>
          </w:p>
        </w:tc>
        <w:tc>
          <w:tcPr>
            <w:tcW w:w="4449" w:type="dxa"/>
          </w:tcPr>
          <w:p w14:paraId="4BC264EA" w14:textId="551DBDDF" w:rsidR="000055A3" w:rsidRDefault="000055A3" w:rsidP="000055A3">
            <w:pPr>
              <w:pStyle w:val="BodyText"/>
            </w:pPr>
            <w:r>
              <w:t>In the event of a child developing suspected coronavirus symptoms whilst attending the setting, they should be collected as soon as possible and isolate at home in line with the NHS guidance</w:t>
            </w:r>
          </w:p>
          <w:p w14:paraId="347AF45B" w14:textId="47D760F0" w:rsidR="000055A3" w:rsidRDefault="000055A3" w:rsidP="000055A3">
            <w:pPr>
              <w:pStyle w:val="BodyText"/>
            </w:pPr>
            <w:r>
              <w:t xml:space="preserve">Whilst waiting for the child to be collected they should be isolated from others in </w:t>
            </w:r>
            <w:r w:rsidR="00866302">
              <w:t>the front foyer with the door wedged open.</w:t>
            </w:r>
          </w:p>
          <w:p w14:paraId="6A2B9A7B" w14:textId="1104BFB9" w:rsidR="000055A3" w:rsidRDefault="000055A3" w:rsidP="000055A3">
            <w:pPr>
              <w:pStyle w:val="BodyText"/>
            </w:pPr>
            <w:r>
              <w:t xml:space="preserve">The staff member responsible for the child during this time should be a staff member from their </w:t>
            </w:r>
            <w:r w:rsidR="001C360F">
              <w:t>room</w:t>
            </w:r>
            <w:r>
              <w:t>. The member of staff should be wearing appropriate PPE</w:t>
            </w:r>
          </w:p>
          <w:p w14:paraId="35989C8A" w14:textId="1605FC58" w:rsidR="000055A3" w:rsidRDefault="000055A3" w:rsidP="000055A3">
            <w:pPr>
              <w:pStyle w:val="BodyText"/>
            </w:pPr>
            <w:r>
              <w:t>The area should be thoroughly cleaned, immediately if the area cannot be left unvisited, and if the area can be left unvisited then cleaned after 72 hours</w:t>
            </w:r>
          </w:p>
          <w:p w14:paraId="3ABA1D45" w14:textId="467A2049" w:rsidR="000055A3" w:rsidRDefault="000055A3" w:rsidP="000055A3">
            <w:pPr>
              <w:pStyle w:val="BodyText"/>
            </w:pPr>
            <w:r>
              <w:lastRenderedPageBreak/>
              <w:t>The person responsible for cleaning the area should wear appropriate PPE</w:t>
            </w:r>
          </w:p>
          <w:p w14:paraId="56357081" w14:textId="2FA96350" w:rsidR="00B1300B" w:rsidRDefault="00B1300B" w:rsidP="000055A3">
            <w:pPr>
              <w:pStyle w:val="BodyText"/>
            </w:pPr>
            <w:r>
              <w:t>It is essential that people do not attend the nursery is symptomatic.</w:t>
            </w:r>
          </w:p>
          <w:p w14:paraId="14B1E18A" w14:textId="77777777" w:rsidR="000055A3" w:rsidRDefault="000055A3" w:rsidP="000055A3">
            <w:pPr>
              <w:pStyle w:val="BodyText"/>
            </w:pPr>
            <w:r>
              <w:t>In the event of a staff member developing suspected coronavirus symptoms whilst working at the nursery, they should return home immediately and isolate at home in line with the NHS guidance</w:t>
            </w:r>
            <w:r w:rsidR="00DF0B8D">
              <w:t>.</w:t>
            </w:r>
          </w:p>
          <w:p w14:paraId="7BA47364" w14:textId="71C30F30" w:rsidR="00DF0B8D" w:rsidRDefault="00DF0B8D" w:rsidP="000055A3">
            <w:pPr>
              <w:pStyle w:val="BodyText"/>
            </w:pPr>
            <w:r>
              <w:t xml:space="preserve">If they are so unwell that they require an ambulance, 999 will be called and the call </w:t>
            </w:r>
            <w:r w:rsidR="004730F8">
              <w:t>operator</w:t>
            </w:r>
            <w:r>
              <w:t xml:space="preserve"> </w:t>
            </w:r>
            <w:r w:rsidR="004E424C">
              <w:t xml:space="preserve">must be made aware of the Covid-19 concern.  Whilst waiting on the ambulance the person should be sat </w:t>
            </w:r>
            <w:r w:rsidR="00D422D8">
              <w:t>in the front foyer with the door wedged open.</w:t>
            </w:r>
            <w:r w:rsidR="00D9704E">
              <w:t xml:space="preserve">  A member of the management team should stand outside the foyer to monitor the person waiting on the ambulance.</w:t>
            </w:r>
          </w:p>
        </w:tc>
        <w:tc>
          <w:tcPr>
            <w:tcW w:w="2127" w:type="dxa"/>
          </w:tcPr>
          <w:p w14:paraId="6EEBCAF2" w14:textId="1CB3F576" w:rsidR="000055A3" w:rsidRDefault="000055A3" w:rsidP="0010526C">
            <w:pPr>
              <w:pStyle w:val="BodyText"/>
              <w:jc w:val="center"/>
            </w:pPr>
            <w:r>
              <w:lastRenderedPageBreak/>
              <w:t>Medium</w:t>
            </w:r>
          </w:p>
        </w:tc>
        <w:tc>
          <w:tcPr>
            <w:tcW w:w="1701" w:type="dxa"/>
          </w:tcPr>
          <w:p w14:paraId="66D59D6C" w14:textId="77777777" w:rsidR="000055A3" w:rsidRDefault="000055A3" w:rsidP="00E65CC0">
            <w:pPr>
              <w:pStyle w:val="BodyText"/>
            </w:pPr>
          </w:p>
        </w:tc>
      </w:tr>
      <w:tr w:rsidR="00567423" w14:paraId="13DC389D" w14:textId="77777777" w:rsidTr="00BD7DB2">
        <w:trPr>
          <w:trHeight w:val="901"/>
        </w:trPr>
        <w:tc>
          <w:tcPr>
            <w:tcW w:w="2539" w:type="dxa"/>
          </w:tcPr>
          <w:p w14:paraId="3FAE8FCB" w14:textId="13DF7BD7" w:rsidR="00567423" w:rsidRDefault="005334CD" w:rsidP="0010526C">
            <w:pPr>
              <w:pStyle w:val="BodyText"/>
              <w:jc w:val="center"/>
            </w:pPr>
            <w:r>
              <w:t>Temperature and Ventilation</w:t>
            </w:r>
          </w:p>
        </w:tc>
        <w:tc>
          <w:tcPr>
            <w:tcW w:w="1393" w:type="dxa"/>
          </w:tcPr>
          <w:p w14:paraId="0BAFA77C" w14:textId="77777777" w:rsidR="00567423" w:rsidRDefault="008C3A45" w:rsidP="00F72E34">
            <w:pPr>
              <w:pStyle w:val="BodyText"/>
              <w:jc w:val="center"/>
            </w:pPr>
            <w:r>
              <w:t>Children</w:t>
            </w:r>
          </w:p>
          <w:p w14:paraId="26CF3571" w14:textId="62C11185" w:rsidR="008C3A45" w:rsidRDefault="008C3A45" w:rsidP="00F72E34">
            <w:pPr>
              <w:pStyle w:val="BodyText"/>
              <w:jc w:val="center"/>
            </w:pPr>
            <w:r>
              <w:t>Staff</w:t>
            </w:r>
          </w:p>
        </w:tc>
        <w:tc>
          <w:tcPr>
            <w:tcW w:w="1510" w:type="dxa"/>
          </w:tcPr>
          <w:p w14:paraId="7641E998" w14:textId="2E0A1937" w:rsidR="00567423" w:rsidRDefault="008C3A45" w:rsidP="00756649">
            <w:pPr>
              <w:pStyle w:val="BodyText"/>
              <w:jc w:val="center"/>
            </w:pPr>
            <w:r>
              <w:t>Infection</w:t>
            </w:r>
          </w:p>
        </w:tc>
        <w:tc>
          <w:tcPr>
            <w:tcW w:w="1444" w:type="dxa"/>
          </w:tcPr>
          <w:p w14:paraId="59AB593D" w14:textId="77C64256" w:rsidR="00567423" w:rsidRDefault="008C3A45" w:rsidP="00C75883">
            <w:pPr>
              <w:pStyle w:val="BodyText"/>
              <w:jc w:val="center"/>
            </w:pPr>
            <w:r>
              <w:t>High</w:t>
            </w:r>
          </w:p>
        </w:tc>
        <w:tc>
          <w:tcPr>
            <w:tcW w:w="4449" w:type="dxa"/>
          </w:tcPr>
          <w:p w14:paraId="1D8B5E17" w14:textId="049781CA" w:rsidR="00567423" w:rsidRDefault="00471255" w:rsidP="000055A3">
            <w:pPr>
              <w:pStyle w:val="BodyText"/>
            </w:pPr>
            <w:r>
              <w:t xml:space="preserve">External doors, </w:t>
            </w:r>
            <w:proofErr w:type="gramStart"/>
            <w:r>
              <w:t>vents</w:t>
            </w:r>
            <w:proofErr w:type="gramEnd"/>
            <w:r>
              <w:t xml:space="preserve"> and windows to be opened where it is practical, safe and secure to do so</w:t>
            </w:r>
            <w:r w:rsidR="00C07AF9">
              <w:t>.  High level windows should be opened in preference to low windows.</w:t>
            </w:r>
            <w:r w:rsidR="00F27962">
              <w:t xml:space="preserve">  Internal fire doors must never be left opened</w:t>
            </w:r>
            <w:r w:rsidR="00DB6391">
              <w:t>.</w:t>
            </w:r>
            <w:r w:rsidR="000A17D8">
              <w:t xml:space="preserve">  A minimum room temperature of 16</w:t>
            </w:r>
            <w:r w:rsidR="00F27962">
              <w:t>C must be maintained.</w:t>
            </w:r>
          </w:p>
        </w:tc>
        <w:tc>
          <w:tcPr>
            <w:tcW w:w="2127" w:type="dxa"/>
          </w:tcPr>
          <w:p w14:paraId="06A56589" w14:textId="77777777" w:rsidR="00567423" w:rsidRDefault="00567423" w:rsidP="0010526C">
            <w:pPr>
              <w:pStyle w:val="BodyText"/>
              <w:jc w:val="center"/>
            </w:pPr>
          </w:p>
        </w:tc>
        <w:tc>
          <w:tcPr>
            <w:tcW w:w="1701" w:type="dxa"/>
          </w:tcPr>
          <w:p w14:paraId="1234EFB2" w14:textId="77777777" w:rsidR="00567423" w:rsidRDefault="00567423" w:rsidP="00E65CC0">
            <w:pPr>
              <w:pStyle w:val="BodyText"/>
            </w:pPr>
          </w:p>
        </w:tc>
      </w:tr>
      <w:tr w:rsidR="0031629C" w14:paraId="277FA9A6" w14:textId="77777777" w:rsidTr="00BD7DB2">
        <w:trPr>
          <w:trHeight w:val="901"/>
        </w:trPr>
        <w:tc>
          <w:tcPr>
            <w:tcW w:w="2539" w:type="dxa"/>
          </w:tcPr>
          <w:p w14:paraId="17385EAF" w14:textId="6C3B243A" w:rsidR="0031629C" w:rsidRDefault="0031629C" w:rsidP="0010526C">
            <w:pPr>
              <w:pStyle w:val="BodyText"/>
              <w:jc w:val="center"/>
            </w:pPr>
            <w:r>
              <w:t xml:space="preserve">Face </w:t>
            </w:r>
            <w:r w:rsidR="008A1DF8">
              <w:t>Coverings</w:t>
            </w:r>
          </w:p>
        </w:tc>
        <w:tc>
          <w:tcPr>
            <w:tcW w:w="1393" w:type="dxa"/>
          </w:tcPr>
          <w:p w14:paraId="45E65B2B" w14:textId="77777777" w:rsidR="0031629C" w:rsidRDefault="0031629C" w:rsidP="00F72E34">
            <w:pPr>
              <w:pStyle w:val="BodyText"/>
              <w:jc w:val="center"/>
            </w:pPr>
            <w:r>
              <w:t>Children</w:t>
            </w:r>
          </w:p>
          <w:p w14:paraId="6E09A295" w14:textId="77777777" w:rsidR="0031629C" w:rsidRDefault="0031629C" w:rsidP="00F72E34">
            <w:pPr>
              <w:pStyle w:val="BodyText"/>
              <w:jc w:val="center"/>
            </w:pPr>
            <w:r>
              <w:t>Staff</w:t>
            </w:r>
          </w:p>
          <w:p w14:paraId="68952CD3" w14:textId="33C8EA3C" w:rsidR="0031629C" w:rsidRDefault="0031629C" w:rsidP="00F72E34">
            <w:pPr>
              <w:pStyle w:val="BodyText"/>
              <w:jc w:val="center"/>
            </w:pPr>
            <w:r>
              <w:t>Families</w:t>
            </w:r>
          </w:p>
        </w:tc>
        <w:tc>
          <w:tcPr>
            <w:tcW w:w="1510" w:type="dxa"/>
          </w:tcPr>
          <w:p w14:paraId="3DE57EE8" w14:textId="7339F1F1" w:rsidR="0031629C" w:rsidRDefault="0031629C" w:rsidP="00756649">
            <w:pPr>
              <w:pStyle w:val="BodyText"/>
              <w:jc w:val="center"/>
            </w:pPr>
            <w:r>
              <w:t>Infection</w:t>
            </w:r>
          </w:p>
        </w:tc>
        <w:tc>
          <w:tcPr>
            <w:tcW w:w="1444" w:type="dxa"/>
          </w:tcPr>
          <w:p w14:paraId="28426579" w14:textId="6254644A" w:rsidR="0031629C" w:rsidRDefault="0031629C" w:rsidP="00C75883">
            <w:pPr>
              <w:pStyle w:val="BodyText"/>
              <w:jc w:val="center"/>
            </w:pPr>
            <w:r>
              <w:t>High</w:t>
            </w:r>
          </w:p>
        </w:tc>
        <w:tc>
          <w:tcPr>
            <w:tcW w:w="4449" w:type="dxa"/>
          </w:tcPr>
          <w:p w14:paraId="274D9C15" w14:textId="53BC1D12" w:rsidR="008A1DF8" w:rsidRPr="00D21969" w:rsidRDefault="008A1DF8" w:rsidP="000055A3">
            <w:pPr>
              <w:pStyle w:val="BodyText"/>
              <w:rPr>
                <w:rStyle w:val="SubtleEmphasis"/>
                <w:i w:val="0"/>
                <w:iCs w:val="0"/>
                <w:color w:val="auto"/>
              </w:rPr>
            </w:pPr>
            <w:r w:rsidRPr="008A1DF8">
              <w:rPr>
                <w:rStyle w:val="SubtleEmphasis"/>
                <w:i w:val="0"/>
                <w:iCs w:val="0"/>
                <w:color w:val="auto"/>
              </w:rPr>
              <w:t xml:space="preserve">Face coverings must cover nose, </w:t>
            </w:r>
            <w:proofErr w:type="gramStart"/>
            <w:r w:rsidRPr="008A1DF8">
              <w:rPr>
                <w:rStyle w:val="SubtleEmphasis"/>
                <w:i w:val="0"/>
                <w:iCs w:val="0"/>
                <w:color w:val="auto"/>
              </w:rPr>
              <w:t>chin</w:t>
            </w:r>
            <w:proofErr w:type="gramEnd"/>
            <w:r w:rsidRPr="008A1DF8">
              <w:rPr>
                <w:rStyle w:val="SubtleEmphasis"/>
                <w:i w:val="0"/>
                <w:iCs w:val="0"/>
                <w:color w:val="auto"/>
              </w:rPr>
              <w:t xml:space="preserve"> and mouth</w:t>
            </w:r>
            <w:r w:rsidRPr="00D21969">
              <w:rPr>
                <w:rStyle w:val="SubtleEmphasis"/>
                <w:i w:val="0"/>
                <w:iCs w:val="0"/>
                <w:color w:val="auto"/>
              </w:rPr>
              <w:t>.</w:t>
            </w:r>
            <w:r w:rsidR="00D21969" w:rsidRPr="00D21969">
              <w:rPr>
                <w:rStyle w:val="SubtleEmphasis"/>
                <w:i w:val="0"/>
                <w:iCs w:val="0"/>
                <w:color w:val="auto"/>
              </w:rPr>
              <w:t xml:space="preserve">  They should be two or three layers thick and fit snugly whilst allowing you to breathe.</w:t>
            </w:r>
          </w:p>
          <w:p w14:paraId="3A6E29C6" w14:textId="58A662B5" w:rsidR="0031629C" w:rsidRDefault="0031629C" w:rsidP="000055A3">
            <w:pPr>
              <w:pStyle w:val="BodyText"/>
            </w:pPr>
            <w:r>
              <w:t xml:space="preserve">Face </w:t>
            </w:r>
            <w:r w:rsidR="008A1DF8">
              <w:t>Coverings</w:t>
            </w:r>
            <w:r>
              <w:t xml:space="preserve"> </w:t>
            </w:r>
            <w:proofErr w:type="gramStart"/>
            <w:r>
              <w:t>To</w:t>
            </w:r>
            <w:proofErr w:type="gramEnd"/>
            <w:r>
              <w:t xml:space="preserve"> Be Worn By </w:t>
            </w:r>
            <w:r w:rsidR="00A63DBB">
              <w:t>Practitioners</w:t>
            </w:r>
            <w:r w:rsidR="007D4781">
              <w:t xml:space="preserve"> in the following circumstances</w:t>
            </w:r>
          </w:p>
          <w:p w14:paraId="678466CF" w14:textId="77777777" w:rsidR="007D4781" w:rsidRDefault="007D4781" w:rsidP="007D4781">
            <w:pPr>
              <w:pStyle w:val="BodyText"/>
              <w:numPr>
                <w:ilvl w:val="0"/>
                <w:numId w:val="9"/>
              </w:numPr>
            </w:pPr>
            <w:r>
              <w:t>Before the children arrive</w:t>
            </w:r>
          </w:p>
          <w:p w14:paraId="4EC938D4" w14:textId="77777777" w:rsidR="007D4781" w:rsidRDefault="007D4781" w:rsidP="007D4781">
            <w:pPr>
              <w:pStyle w:val="BodyText"/>
              <w:numPr>
                <w:ilvl w:val="0"/>
                <w:numId w:val="9"/>
              </w:numPr>
            </w:pPr>
            <w:r>
              <w:lastRenderedPageBreak/>
              <w:t>In the staff room unless eating</w:t>
            </w:r>
          </w:p>
          <w:p w14:paraId="22D904D2" w14:textId="77777777" w:rsidR="007D4781" w:rsidRDefault="007D4781" w:rsidP="007D4781">
            <w:pPr>
              <w:pStyle w:val="BodyText"/>
              <w:numPr>
                <w:ilvl w:val="0"/>
                <w:numId w:val="9"/>
              </w:numPr>
            </w:pPr>
            <w:r>
              <w:t>When going to the toilet</w:t>
            </w:r>
          </w:p>
          <w:p w14:paraId="27D2F4AE" w14:textId="77777777" w:rsidR="007D4781" w:rsidRDefault="00A63DBB" w:rsidP="007D4781">
            <w:pPr>
              <w:pStyle w:val="BodyText"/>
              <w:numPr>
                <w:ilvl w:val="0"/>
                <w:numId w:val="9"/>
              </w:numPr>
            </w:pPr>
            <w:r>
              <w:t>When working in the offices</w:t>
            </w:r>
          </w:p>
          <w:p w14:paraId="78EA2B5C" w14:textId="6BBDC095" w:rsidR="00A63DBB" w:rsidRDefault="000A30C1" w:rsidP="007D4781">
            <w:pPr>
              <w:pStyle w:val="BodyText"/>
              <w:numPr>
                <w:ilvl w:val="0"/>
                <w:numId w:val="9"/>
              </w:numPr>
            </w:pPr>
            <w:r>
              <w:t>After the children have left the nursery</w:t>
            </w:r>
          </w:p>
          <w:p w14:paraId="6991FC94" w14:textId="4D7EFC3B" w:rsidR="0061194A" w:rsidRDefault="0061194A" w:rsidP="007D4781">
            <w:pPr>
              <w:pStyle w:val="BodyText"/>
              <w:numPr>
                <w:ilvl w:val="0"/>
                <w:numId w:val="9"/>
              </w:numPr>
            </w:pPr>
            <w:r>
              <w:t>Whenever 2m distance from other adults cannot be maintained.</w:t>
            </w:r>
          </w:p>
          <w:p w14:paraId="78EBD3C9" w14:textId="24AFA42B" w:rsidR="000A30C1" w:rsidRDefault="000A30C1" w:rsidP="000A30C1">
            <w:pPr>
              <w:pStyle w:val="BodyText"/>
            </w:pPr>
            <w:r>
              <w:t xml:space="preserve">When not in use face </w:t>
            </w:r>
            <w:r w:rsidR="008A1DF8">
              <w:t xml:space="preserve">coverings </w:t>
            </w:r>
            <w:r>
              <w:t xml:space="preserve">must be </w:t>
            </w:r>
            <w:r w:rsidR="0008475A">
              <w:t>stored</w:t>
            </w:r>
            <w:r>
              <w:t xml:space="preserve"> in a washable sealed bag or container.</w:t>
            </w:r>
          </w:p>
          <w:p w14:paraId="512F48C1" w14:textId="3233A389" w:rsidR="008A1DF8" w:rsidRDefault="008A1DF8" w:rsidP="000A30C1">
            <w:pPr>
              <w:pStyle w:val="BodyText"/>
            </w:pPr>
            <w:r>
              <w:t>Face coverings must not be shared.</w:t>
            </w:r>
          </w:p>
          <w:p w14:paraId="02157B2A" w14:textId="16033011" w:rsidR="008A1DF8" w:rsidRDefault="008A1DF8" w:rsidP="000A30C1">
            <w:pPr>
              <w:pStyle w:val="BodyText"/>
            </w:pPr>
            <w:r>
              <w:t>Hands should be washed with soap and water before putting on or removing masks.</w:t>
            </w:r>
          </w:p>
          <w:p w14:paraId="56E7E5DF" w14:textId="713AFE8F" w:rsidR="000A30C1" w:rsidRDefault="00B73E1D" w:rsidP="000A30C1">
            <w:pPr>
              <w:pStyle w:val="BodyText"/>
            </w:pPr>
            <w:r>
              <w:t>S</w:t>
            </w:r>
            <w:r w:rsidR="00023D76">
              <w:t>ignage will be out up to remind staff to wear a mask when passing through areas where it is not possible to maintain 2m distance</w:t>
            </w:r>
            <w:r w:rsidR="00D21969">
              <w:t>.</w:t>
            </w:r>
          </w:p>
          <w:p w14:paraId="5CA4D2F7" w14:textId="7F449D12" w:rsidR="000A30C1" w:rsidRDefault="000A30C1" w:rsidP="000A30C1">
            <w:pPr>
              <w:pStyle w:val="BodyText"/>
            </w:pPr>
            <w:r>
              <w:t xml:space="preserve">Parents to be asked to use face </w:t>
            </w:r>
            <w:r w:rsidR="008A1DF8">
              <w:t xml:space="preserve">coverings </w:t>
            </w:r>
            <w:r>
              <w:t xml:space="preserve">during </w:t>
            </w:r>
            <w:r w:rsidR="0008475A">
              <w:t>drop off and pick up</w:t>
            </w:r>
            <w:r w:rsidR="00D21969">
              <w:t>.</w:t>
            </w:r>
          </w:p>
          <w:p w14:paraId="0FD5A5F9" w14:textId="3BDB9048" w:rsidR="008A1DF8" w:rsidRDefault="00D21969" w:rsidP="000A30C1">
            <w:pPr>
              <w:pStyle w:val="BodyText"/>
            </w:pPr>
            <w:r>
              <w:t>Reusable</w:t>
            </w:r>
            <w:r w:rsidR="008A1DF8">
              <w:t xml:space="preserve"> face coverings should be washed after each day of use at 60 degrees or in boiling water.</w:t>
            </w:r>
          </w:p>
          <w:p w14:paraId="163B889C" w14:textId="2C41BCD6" w:rsidR="008A1DF8" w:rsidRDefault="008A1DF8" w:rsidP="000A30C1">
            <w:pPr>
              <w:pStyle w:val="BodyText"/>
            </w:pPr>
            <w:r>
              <w:t>Disposable face coverings should be disposed of safely and hygienically – they are not considered cl</w:t>
            </w:r>
            <w:r w:rsidR="00D21969">
              <w:t>inical waste</w:t>
            </w:r>
          </w:p>
        </w:tc>
        <w:tc>
          <w:tcPr>
            <w:tcW w:w="2127" w:type="dxa"/>
          </w:tcPr>
          <w:p w14:paraId="04F47E40" w14:textId="1F80EEE0" w:rsidR="0031629C" w:rsidRDefault="0008475A" w:rsidP="0010526C">
            <w:pPr>
              <w:pStyle w:val="BodyText"/>
              <w:jc w:val="center"/>
            </w:pPr>
            <w:r>
              <w:lastRenderedPageBreak/>
              <w:t>Low</w:t>
            </w:r>
          </w:p>
        </w:tc>
        <w:tc>
          <w:tcPr>
            <w:tcW w:w="1701" w:type="dxa"/>
          </w:tcPr>
          <w:p w14:paraId="329C0BDB" w14:textId="77777777" w:rsidR="0031629C" w:rsidRDefault="0031629C" w:rsidP="00E65CC0">
            <w:pPr>
              <w:pStyle w:val="BodyText"/>
            </w:pPr>
          </w:p>
        </w:tc>
      </w:tr>
      <w:tr w:rsidR="001162E8" w14:paraId="02CA897A" w14:textId="77777777" w:rsidTr="00BD7DB2">
        <w:trPr>
          <w:trHeight w:val="901"/>
        </w:trPr>
        <w:tc>
          <w:tcPr>
            <w:tcW w:w="2539" w:type="dxa"/>
          </w:tcPr>
          <w:p w14:paraId="5D0E5C8B" w14:textId="388B85EA" w:rsidR="0032064E" w:rsidRDefault="00030DB8" w:rsidP="0010526C">
            <w:pPr>
              <w:pStyle w:val="BodyText"/>
              <w:jc w:val="center"/>
            </w:pPr>
            <w:r>
              <w:t>Attendance</w:t>
            </w:r>
          </w:p>
        </w:tc>
        <w:tc>
          <w:tcPr>
            <w:tcW w:w="1393" w:type="dxa"/>
          </w:tcPr>
          <w:p w14:paraId="0B012188" w14:textId="308EC220" w:rsidR="00F72E34" w:rsidRDefault="00030DB8" w:rsidP="00F72E34">
            <w:pPr>
              <w:pStyle w:val="BodyText"/>
              <w:jc w:val="center"/>
            </w:pPr>
            <w:r>
              <w:t>Children</w:t>
            </w:r>
          </w:p>
        </w:tc>
        <w:tc>
          <w:tcPr>
            <w:tcW w:w="1510" w:type="dxa"/>
          </w:tcPr>
          <w:p w14:paraId="45701A80" w14:textId="19A8D315" w:rsidR="00C75883" w:rsidRDefault="00030DB8" w:rsidP="00756649">
            <w:pPr>
              <w:pStyle w:val="BodyText"/>
              <w:jc w:val="center"/>
            </w:pPr>
            <w:r>
              <w:t>Infection</w:t>
            </w:r>
          </w:p>
        </w:tc>
        <w:tc>
          <w:tcPr>
            <w:tcW w:w="1444" w:type="dxa"/>
          </w:tcPr>
          <w:p w14:paraId="78B56DE6" w14:textId="54719E1E" w:rsidR="00686AFB" w:rsidRDefault="00030DB8" w:rsidP="00C75883">
            <w:pPr>
              <w:pStyle w:val="BodyText"/>
              <w:jc w:val="center"/>
            </w:pPr>
            <w:r>
              <w:t>High</w:t>
            </w:r>
          </w:p>
        </w:tc>
        <w:tc>
          <w:tcPr>
            <w:tcW w:w="4449" w:type="dxa"/>
          </w:tcPr>
          <w:p w14:paraId="7F561848" w14:textId="77777777" w:rsidR="009816E5" w:rsidRDefault="00030DB8" w:rsidP="00030DB8">
            <w:pPr>
              <w:pStyle w:val="BodyText"/>
            </w:pPr>
            <w:r>
              <w:t>Only children who are symptom free or have completed the required isolation period should attend the setting.</w:t>
            </w:r>
          </w:p>
          <w:p w14:paraId="5C7AAFB2" w14:textId="77777777" w:rsidR="00030DB8" w:rsidRDefault="00030DB8" w:rsidP="00030DB8">
            <w:pPr>
              <w:pStyle w:val="BodyText"/>
            </w:pPr>
            <w:r>
              <w:lastRenderedPageBreak/>
              <w:t>Distancing of beds/cots will be facilitated wherever possible.</w:t>
            </w:r>
          </w:p>
          <w:p w14:paraId="634602BE" w14:textId="5CB3AE49" w:rsidR="00030DB8" w:rsidRPr="009816E5" w:rsidRDefault="00030DB8" w:rsidP="00030DB8">
            <w:pPr>
              <w:pStyle w:val="BodyText"/>
            </w:pPr>
            <w:r>
              <w:t xml:space="preserve">Children will be supported in </w:t>
            </w:r>
            <w:proofErr w:type="gramStart"/>
            <w:r>
              <w:t>age appropriate</w:t>
            </w:r>
            <w:proofErr w:type="gramEnd"/>
            <w:r>
              <w:t xml:space="preserve"> ways to understand the steps they can take to keep themselves safe including regular hand washing and sneezing into a tissue</w:t>
            </w:r>
          </w:p>
        </w:tc>
        <w:tc>
          <w:tcPr>
            <w:tcW w:w="2127" w:type="dxa"/>
          </w:tcPr>
          <w:p w14:paraId="0FE42C56" w14:textId="381429CF" w:rsidR="00686AFB" w:rsidRDefault="0010526C" w:rsidP="0010526C">
            <w:pPr>
              <w:pStyle w:val="BodyText"/>
              <w:jc w:val="center"/>
            </w:pPr>
            <w:r>
              <w:lastRenderedPageBreak/>
              <w:t>Low</w:t>
            </w:r>
          </w:p>
        </w:tc>
        <w:tc>
          <w:tcPr>
            <w:tcW w:w="1701" w:type="dxa"/>
          </w:tcPr>
          <w:p w14:paraId="3F8595A4" w14:textId="77777777" w:rsidR="00686AFB" w:rsidRDefault="00686AFB" w:rsidP="00E65CC0">
            <w:pPr>
              <w:pStyle w:val="BodyText"/>
            </w:pPr>
          </w:p>
        </w:tc>
      </w:tr>
      <w:tr w:rsidR="00F72E34" w14:paraId="180D066B" w14:textId="77777777" w:rsidTr="00BD7DB2">
        <w:trPr>
          <w:trHeight w:val="1635"/>
        </w:trPr>
        <w:tc>
          <w:tcPr>
            <w:tcW w:w="2539" w:type="dxa"/>
          </w:tcPr>
          <w:p w14:paraId="092F17A5" w14:textId="3B8F9E82" w:rsidR="00F72E34" w:rsidRDefault="00030DB8" w:rsidP="0010526C">
            <w:pPr>
              <w:pStyle w:val="BodyText"/>
              <w:jc w:val="center"/>
            </w:pPr>
            <w:r>
              <w:t>Attendance</w:t>
            </w:r>
          </w:p>
        </w:tc>
        <w:tc>
          <w:tcPr>
            <w:tcW w:w="1393" w:type="dxa"/>
          </w:tcPr>
          <w:p w14:paraId="6EAABB01" w14:textId="4CC79E5C" w:rsidR="00207F4E" w:rsidRDefault="00030DB8" w:rsidP="00F72E34">
            <w:pPr>
              <w:pStyle w:val="BodyText"/>
              <w:jc w:val="center"/>
            </w:pPr>
            <w:r>
              <w:t>Staff</w:t>
            </w:r>
          </w:p>
        </w:tc>
        <w:tc>
          <w:tcPr>
            <w:tcW w:w="1510" w:type="dxa"/>
          </w:tcPr>
          <w:p w14:paraId="26D4F9B2" w14:textId="22D75965" w:rsidR="00003F64" w:rsidRDefault="00030DB8" w:rsidP="00756649">
            <w:pPr>
              <w:pStyle w:val="BodyText"/>
              <w:jc w:val="center"/>
            </w:pPr>
            <w:r>
              <w:t>Infection</w:t>
            </w:r>
          </w:p>
        </w:tc>
        <w:tc>
          <w:tcPr>
            <w:tcW w:w="1444" w:type="dxa"/>
          </w:tcPr>
          <w:p w14:paraId="537BDD88" w14:textId="6813D333" w:rsidR="00F72E34" w:rsidRDefault="00030DB8" w:rsidP="00A43728">
            <w:pPr>
              <w:pStyle w:val="BodyText"/>
              <w:jc w:val="center"/>
            </w:pPr>
            <w:r>
              <w:t>High</w:t>
            </w:r>
          </w:p>
        </w:tc>
        <w:tc>
          <w:tcPr>
            <w:tcW w:w="4449" w:type="dxa"/>
          </w:tcPr>
          <w:p w14:paraId="42C591C3" w14:textId="77777777" w:rsidR="00030DB8" w:rsidRDefault="00801F3D" w:rsidP="00030DB8">
            <w:pPr>
              <w:pStyle w:val="BodyText"/>
            </w:pPr>
            <w:r>
              <w:t>T</w:t>
            </w:r>
            <w:r w:rsidR="00030DB8">
              <w:t xml:space="preserve">he number of staff in the nursery at any one time </w:t>
            </w:r>
            <w:r>
              <w:t xml:space="preserve">will be limited to </w:t>
            </w:r>
            <w:r w:rsidR="00030DB8">
              <w:t>only those required to care for the expected occupancy levels on any given day</w:t>
            </w:r>
            <w:r>
              <w:t>.</w:t>
            </w:r>
          </w:p>
          <w:p w14:paraId="5DAFD3EE" w14:textId="77777777" w:rsidR="00801F3D" w:rsidRDefault="00801F3D" w:rsidP="00030DB8">
            <w:pPr>
              <w:pStyle w:val="BodyText"/>
            </w:pPr>
            <w:r>
              <w:t>Social distancing must be maintained during staff breaks.  Breaks will be staggered to facilitate this.</w:t>
            </w:r>
          </w:p>
          <w:p w14:paraId="5D861732" w14:textId="77777777" w:rsidR="00801F3D" w:rsidRDefault="00801F3D" w:rsidP="00030DB8">
            <w:pPr>
              <w:pStyle w:val="BodyText"/>
            </w:pPr>
            <w:r>
              <w:t xml:space="preserve">Staff members should avoid physical contact with one another </w:t>
            </w:r>
            <w:proofErr w:type="gramStart"/>
            <w:r>
              <w:t>e.g.</w:t>
            </w:r>
            <w:proofErr w:type="gramEnd"/>
            <w:r>
              <w:t xml:space="preserve"> hugs, handshakes</w:t>
            </w:r>
          </w:p>
          <w:p w14:paraId="4CAF0F77" w14:textId="77777777" w:rsidR="00801F3D" w:rsidRDefault="00801F3D" w:rsidP="00030DB8">
            <w:pPr>
              <w:pStyle w:val="BodyText"/>
            </w:pPr>
            <w:r>
              <w:t>Meetings will be conducted via Zoom</w:t>
            </w:r>
          </w:p>
          <w:p w14:paraId="758AAA5A" w14:textId="77777777" w:rsidR="00801F3D" w:rsidRDefault="00801F3D" w:rsidP="00801F3D">
            <w:pPr>
              <w:pStyle w:val="BodyText"/>
            </w:pPr>
            <w:r>
              <w:t>All staff members must receive appropriate instruction and training in infection control and the standard operating procedure and risk assessments within which they will be operating</w:t>
            </w:r>
          </w:p>
          <w:p w14:paraId="41C42A91" w14:textId="77777777" w:rsidR="001C360F" w:rsidRDefault="00725705" w:rsidP="00801F3D">
            <w:pPr>
              <w:pStyle w:val="BodyText"/>
            </w:pPr>
            <w:r>
              <w:t>Normal contacts in the ELC environment will not generally be considered as close contacts, unless index cases identify exceptional circumstances, such as having worked or socialised very closely with someone (including having shared a car).</w:t>
            </w:r>
          </w:p>
          <w:p w14:paraId="46FA26FC" w14:textId="77777777" w:rsidR="001C360F" w:rsidRDefault="00E87802" w:rsidP="001C360F">
            <w:pPr>
              <w:pStyle w:val="BodyText"/>
            </w:pPr>
            <w:r>
              <w:t>Self-Isolation Requirements</w:t>
            </w:r>
          </w:p>
          <w:p w14:paraId="4A096498" w14:textId="77777777" w:rsidR="00E87802" w:rsidRPr="00E87802" w:rsidRDefault="00E87802" w:rsidP="00E87802">
            <w:pPr>
              <w:pStyle w:val="BodyText"/>
              <w:rPr>
                <w:b/>
                <w:bCs/>
              </w:rPr>
            </w:pPr>
            <w:r w:rsidRPr="00E87802">
              <w:rPr>
                <w:b/>
                <w:bCs/>
              </w:rPr>
              <w:lastRenderedPageBreak/>
              <w:t>Positive cases (regardless of vaccination status):</w:t>
            </w:r>
          </w:p>
          <w:p w14:paraId="6B486712" w14:textId="7BA3CD65" w:rsidR="00E87802" w:rsidRDefault="00E87802" w:rsidP="00E87802">
            <w:pPr>
              <w:pStyle w:val="BodyText"/>
            </w:pPr>
            <w:r>
              <w:t xml:space="preserve">Must isolate for 10 days; however, if the person tests negative on two </w:t>
            </w:r>
            <w:proofErr w:type="gramStart"/>
            <w:r>
              <w:t>consecutive  LFD</w:t>
            </w:r>
            <w:proofErr w:type="gramEnd"/>
            <w:r>
              <w:t xml:space="preserve"> tests (taken at least 24 hours apart, with the first test no earlier than day 6) they may leave isolation if they have no fever after their second negative  test.</w:t>
            </w:r>
          </w:p>
          <w:p w14:paraId="53A7065D" w14:textId="77777777" w:rsidR="00E87802" w:rsidRDefault="00E87802" w:rsidP="00E87802">
            <w:pPr>
              <w:pStyle w:val="BodyText"/>
            </w:pPr>
            <w:r>
              <w:t>This applies to cases aged under 5</w:t>
            </w:r>
          </w:p>
          <w:p w14:paraId="49ABFC1F" w14:textId="77777777" w:rsidR="00E87802" w:rsidRPr="00E87802" w:rsidRDefault="00E87802" w:rsidP="00E87802">
            <w:pPr>
              <w:pStyle w:val="BodyText"/>
              <w:rPr>
                <w:b/>
                <w:bCs/>
              </w:rPr>
            </w:pPr>
            <w:r w:rsidRPr="00E87802">
              <w:rPr>
                <w:b/>
                <w:bCs/>
              </w:rPr>
              <w:t>Contacts aged under 5:</w:t>
            </w:r>
          </w:p>
          <w:p w14:paraId="5C8BEAF0" w14:textId="77777777" w:rsidR="00E87802" w:rsidRDefault="00E87802" w:rsidP="00E87802">
            <w:pPr>
              <w:pStyle w:val="BodyText"/>
            </w:pPr>
            <w:r>
              <w:t xml:space="preserve">Contacts aged under 5 years are not required to undertake daily LFD testing </w:t>
            </w:r>
            <w:proofErr w:type="gramStart"/>
            <w:r>
              <w:t>in order to</w:t>
            </w:r>
            <w:proofErr w:type="gramEnd"/>
            <w:r>
              <w:t xml:space="preserve"> leave isolation.</w:t>
            </w:r>
          </w:p>
          <w:p w14:paraId="7EC0DDE3" w14:textId="77777777" w:rsidR="00E87802" w:rsidRDefault="00E87802" w:rsidP="00E87802">
            <w:pPr>
              <w:pStyle w:val="BodyText"/>
            </w:pPr>
            <w:r>
              <w:t>They should be encouraged, but are not required to, take a one-off LFD test before ending isolation. If any contact develops symptoms at any point during or after the post-contact period, they should take a PCR test.</w:t>
            </w:r>
          </w:p>
          <w:p w14:paraId="480D5276" w14:textId="77777777" w:rsidR="00E87802" w:rsidRPr="00E87802" w:rsidRDefault="00E87802" w:rsidP="00E87802">
            <w:pPr>
              <w:pStyle w:val="BodyText"/>
              <w:rPr>
                <w:b/>
                <w:bCs/>
              </w:rPr>
            </w:pPr>
            <w:r w:rsidRPr="00E87802">
              <w:rPr>
                <w:b/>
                <w:bCs/>
              </w:rPr>
              <w:t>Fully vaccinated adult contacts (NB: definition of “fully vaccinated adult” is now 3 doses of an MHRA approved vaccine) AND all contacts who are aged under 18 years and 4 months:</w:t>
            </w:r>
          </w:p>
          <w:p w14:paraId="15D02003" w14:textId="25A64FBC" w:rsidR="00E87802" w:rsidRDefault="00E87802" w:rsidP="00E87802">
            <w:pPr>
              <w:pStyle w:val="BodyText"/>
            </w:pPr>
            <w:r>
              <w:t>Take 7 daily LFD tests and report results instead of isolating – no requirement for a PCR test to be released from self-</w:t>
            </w:r>
            <w:proofErr w:type="gramStart"/>
            <w:r>
              <w:t>isolation;</w:t>
            </w:r>
            <w:proofErr w:type="gramEnd"/>
          </w:p>
          <w:p w14:paraId="6273A41E" w14:textId="77777777" w:rsidR="00E87802" w:rsidRDefault="00E87802" w:rsidP="00E87802">
            <w:pPr>
              <w:pStyle w:val="BodyText"/>
            </w:pPr>
            <w:r>
              <w:t xml:space="preserve">Children aged under 5 who are close contacts do not need to self-isolate or take daily LFD tests, but are recommended to take a </w:t>
            </w:r>
            <w:proofErr w:type="gramStart"/>
            <w:r>
              <w:t>test;</w:t>
            </w:r>
            <w:proofErr w:type="gramEnd"/>
          </w:p>
          <w:p w14:paraId="0BD2AC20" w14:textId="096C046B" w:rsidR="00E87802" w:rsidRDefault="00E87802" w:rsidP="00E87802">
            <w:pPr>
              <w:pStyle w:val="BodyText"/>
            </w:pPr>
            <w:r>
              <w:lastRenderedPageBreak/>
              <w:t>If you’re a close contact who can end self-isolation, you can help protect others by following our guidance on how to stay safe and help prevent the spread.</w:t>
            </w:r>
          </w:p>
          <w:p w14:paraId="2C2201B2" w14:textId="77777777" w:rsidR="00E87802" w:rsidRPr="00E87802" w:rsidRDefault="00E87802" w:rsidP="00E87802">
            <w:pPr>
              <w:pStyle w:val="BodyText"/>
              <w:rPr>
                <w:b/>
                <w:bCs/>
              </w:rPr>
            </w:pPr>
            <w:r w:rsidRPr="00E87802">
              <w:rPr>
                <w:b/>
                <w:bCs/>
              </w:rPr>
              <w:t>Unvaccinated/partially vaccinated adult contacts (NB: this includes adults with only 0-2 doses):</w:t>
            </w:r>
          </w:p>
          <w:p w14:paraId="51EE8944" w14:textId="5A46ABB7" w:rsidR="00E87802" w:rsidRPr="00A43728" w:rsidRDefault="00E87802" w:rsidP="00E87802">
            <w:pPr>
              <w:pStyle w:val="BodyText"/>
            </w:pPr>
            <w:r>
              <w:t>Must take a PCR test and isolate for 10 days.</w:t>
            </w:r>
          </w:p>
        </w:tc>
        <w:tc>
          <w:tcPr>
            <w:tcW w:w="2127" w:type="dxa"/>
          </w:tcPr>
          <w:p w14:paraId="4714CDE5" w14:textId="368D0A1C" w:rsidR="00F72E34" w:rsidRDefault="001651E9" w:rsidP="00014170">
            <w:pPr>
              <w:pStyle w:val="BodyText"/>
              <w:jc w:val="center"/>
            </w:pPr>
            <w:r>
              <w:lastRenderedPageBreak/>
              <w:t>Low</w:t>
            </w:r>
          </w:p>
        </w:tc>
        <w:tc>
          <w:tcPr>
            <w:tcW w:w="1701" w:type="dxa"/>
          </w:tcPr>
          <w:p w14:paraId="042B9C04" w14:textId="77777777" w:rsidR="00F72E34" w:rsidRDefault="00F72E34" w:rsidP="00E65CC0">
            <w:pPr>
              <w:pStyle w:val="BodyText"/>
            </w:pPr>
          </w:p>
        </w:tc>
      </w:tr>
      <w:tr w:rsidR="002A62BD" w14:paraId="5B6D9CA7" w14:textId="77777777" w:rsidTr="00BD7DB2">
        <w:trPr>
          <w:trHeight w:val="1028"/>
        </w:trPr>
        <w:tc>
          <w:tcPr>
            <w:tcW w:w="2539" w:type="dxa"/>
          </w:tcPr>
          <w:p w14:paraId="5F980CE0" w14:textId="66D38211" w:rsidR="002A62BD" w:rsidRDefault="002A62BD" w:rsidP="0010526C">
            <w:pPr>
              <w:pStyle w:val="BodyText"/>
              <w:jc w:val="center"/>
            </w:pPr>
            <w:r>
              <w:lastRenderedPageBreak/>
              <w:t>Attendance</w:t>
            </w:r>
          </w:p>
        </w:tc>
        <w:tc>
          <w:tcPr>
            <w:tcW w:w="1393" w:type="dxa"/>
          </w:tcPr>
          <w:p w14:paraId="3CC3954D" w14:textId="77777777" w:rsidR="002A62BD" w:rsidRDefault="002A62BD" w:rsidP="00F72E34">
            <w:pPr>
              <w:pStyle w:val="BodyText"/>
              <w:jc w:val="center"/>
            </w:pPr>
            <w:r>
              <w:t>Children</w:t>
            </w:r>
          </w:p>
          <w:p w14:paraId="11D2CF82" w14:textId="77777777" w:rsidR="002A62BD" w:rsidRDefault="002A62BD" w:rsidP="00F72E34">
            <w:pPr>
              <w:pStyle w:val="BodyText"/>
              <w:jc w:val="center"/>
            </w:pPr>
            <w:r>
              <w:t>Families</w:t>
            </w:r>
          </w:p>
          <w:p w14:paraId="6732DE84" w14:textId="75B42B2F" w:rsidR="002A62BD" w:rsidRDefault="002A62BD" w:rsidP="00F72E34">
            <w:pPr>
              <w:pStyle w:val="BodyText"/>
              <w:jc w:val="center"/>
            </w:pPr>
            <w:r>
              <w:t>Staff</w:t>
            </w:r>
          </w:p>
        </w:tc>
        <w:tc>
          <w:tcPr>
            <w:tcW w:w="1510" w:type="dxa"/>
          </w:tcPr>
          <w:p w14:paraId="258F526F" w14:textId="5A38CCCE" w:rsidR="002A62BD" w:rsidRDefault="002A62BD" w:rsidP="00756649">
            <w:pPr>
              <w:pStyle w:val="BodyText"/>
              <w:jc w:val="center"/>
            </w:pPr>
            <w:r>
              <w:t>Low staff numbers</w:t>
            </w:r>
          </w:p>
        </w:tc>
        <w:tc>
          <w:tcPr>
            <w:tcW w:w="1444" w:type="dxa"/>
          </w:tcPr>
          <w:p w14:paraId="065A360F" w14:textId="6B8B3155" w:rsidR="002A62BD" w:rsidRDefault="002A62BD" w:rsidP="00A43728">
            <w:pPr>
              <w:pStyle w:val="BodyText"/>
              <w:jc w:val="center"/>
            </w:pPr>
            <w:r>
              <w:t>Moderate</w:t>
            </w:r>
          </w:p>
        </w:tc>
        <w:tc>
          <w:tcPr>
            <w:tcW w:w="4449" w:type="dxa"/>
          </w:tcPr>
          <w:p w14:paraId="4DD886BC" w14:textId="78ADDF3E" w:rsidR="00FD0DE6" w:rsidRDefault="002A62BD" w:rsidP="000B73A2">
            <w:pPr>
              <w:pStyle w:val="BodyText"/>
            </w:pPr>
            <w:r>
              <w:t xml:space="preserve">We will remain open </w:t>
            </w:r>
            <w:proofErr w:type="gramStart"/>
            <w:r w:rsidR="00202986">
              <w:t>as long as</w:t>
            </w:r>
            <w:proofErr w:type="gramEnd"/>
            <w:r w:rsidR="00202986">
              <w:t xml:space="preserve"> we have sufficient staff to care for the children.  Families will be made aware that t</w:t>
            </w:r>
            <w:r w:rsidR="00A8301D">
              <w:t>his situation may lead to the sudden closure of nursery.</w:t>
            </w:r>
          </w:p>
        </w:tc>
        <w:tc>
          <w:tcPr>
            <w:tcW w:w="2127" w:type="dxa"/>
          </w:tcPr>
          <w:p w14:paraId="06B5B75D" w14:textId="102FCBDE" w:rsidR="002A62BD" w:rsidRDefault="00A8301D" w:rsidP="00014170">
            <w:pPr>
              <w:pStyle w:val="BodyText"/>
              <w:jc w:val="center"/>
            </w:pPr>
            <w:r>
              <w:t>Low</w:t>
            </w:r>
          </w:p>
        </w:tc>
        <w:tc>
          <w:tcPr>
            <w:tcW w:w="1701" w:type="dxa"/>
          </w:tcPr>
          <w:p w14:paraId="04480ED4" w14:textId="77777777" w:rsidR="002A62BD" w:rsidRDefault="002A62BD" w:rsidP="00E65CC0">
            <w:pPr>
              <w:pStyle w:val="BodyText"/>
            </w:pPr>
          </w:p>
        </w:tc>
      </w:tr>
      <w:tr w:rsidR="00AE6A00" w14:paraId="2CA86CCE" w14:textId="77777777" w:rsidTr="00BD7DB2">
        <w:trPr>
          <w:trHeight w:val="684"/>
        </w:trPr>
        <w:tc>
          <w:tcPr>
            <w:tcW w:w="2539" w:type="dxa"/>
          </w:tcPr>
          <w:p w14:paraId="4BF0E2C8" w14:textId="521B76E7" w:rsidR="00AE6A00" w:rsidRDefault="00AE6A00" w:rsidP="0010526C">
            <w:pPr>
              <w:pStyle w:val="BodyText"/>
              <w:jc w:val="center"/>
            </w:pPr>
            <w:r>
              <w:t>Physical Distancing</w:t>
            </w:r>
          </w:p>
        </w:tc>
        <w:tc>
          <w:tcPr>
            <w:tcW w:w="1393" w:type="dxa"/>
          </w:tcPr>
          <w:p w14:paraId="25AB20D9" w14:textId="77777777" w:rsidR="00AE6A00" w:rsidRDefault="00AE6A00" w:rsidP="00F72E34">
            <w:pPr>
              <w:pStyle w:val="BodyText"/>
              <w:jc w:val="center"/>
            </w:pPr>
            <w:r>
              <w:t>Children</w:t>
            </w:r>
          </w:p>
          <w:p w14:paraId="0DBBE5AB" w14:textId="77777777" w:rsidR="00AE6A00" w:rsidRDefault="00AE6A00" w:rsidP="00F72E34">
            <w:pPr>
              <w:pStyle w:val="BodyText"/>
              <w:jc w:val="center"/>
            </w:pPr>
            <w:r>
              <w:t>Families</w:t>
            </w:r>
          </w:p>
          <w:p w14:paraId="7338EED1" w14:textId="55192BCF" w:rsidR="00AE6A00" w:rsidRDefault="00AE6A00" w:rsidP="00F72E34">
            <w:pPr>
              <w:pStyle w:val="BodyText"/>
              <w:jc w:val="center"/>
            </w:pPr>
            <w:r>
              <w:t>Staff</w:t>
            </w:r>
          </w:p>
        </w:tc>
        <w:tc>
          <w:tcPr>
            <w:tcW w:w="1510" w:type="dxa"/>
          </w:tcPr>
          <w:p w14:paraId="6A2EB1CC" w14:textId="4FCFC050" w:rsidR="00AE6A00" w:rsidRDefault="00AE6A00" w:rsidP="00756649">
            <w:pPr>
              <w:pStyle w:val="BodyText"/>
              <w:jc w:val="center"/>
            </w:pPr>
            <w:r>
              <w:t>Infection</w:t>
            </w:r>
          </w:p>
        </w:tc>
        <w:tc>
          <w:tcPr>
            <w:tcW w:w="1444" w:type="dxa"/>
          </w:tcPr>
          <w:p w14:paraId="1C67D247" w14:textId="6FB52626" w:rsidR="00AE6A00" w:rsidRDefault="00AE6A00" w:rsidP="00A43728">
            <w:pPr>
              <w:pStyle w:val="BodyText"/>
              <w:jc w:val="center"/>
            </w:pPr>
            <w:r>
              <w:t>High</w:t>
            </w:r>
          </w:p>
        </w:tc>
        <w:tc>
          <w:tcPr>
            <w:tcW w:w="4449" w:type="dxa"/>
          </w:tcPr>
          <w:p w14:paraId="463F90ED" w14:textId="6F14D9FB" w:rsidR="00AE6A00" w:rsidRDefault="00BB7ADC" w:rsidP="00030DB8">
            <w:pPr>
              <w:pStyle w:val="BodyText"/>
            </w:pPr>
            <w:r w:rsidRPr="00BB7ADC">
              <w:t>Physical distancing is neither desirable nor possible to implement between young children but adults in the setting MUST physically distance</w:t>
            </w:r>
            <w:r w:rsidR="00B1300B">
              <w:t xml:space="preserve"> by 1m</w:t>
            </w:r>
            <w:r w:rsidRPr="00BB7ADC">
              <w:t>.</w:t>
            </w:r>
          </w:p>
          <w:p w14:paraId="1F7C4D72" w14:textId="77777777" w:rsidR="00AF784D" w:rsidRDefault="003443BD" w:rsidP="00030DB8">
            <w:pPr>
              <w:pStyle w:val="BodyText"/>
            </w:pPr>
            <w:r>
              <w:t>Contact will be minimised</w:t>
            </w:r>
            <w:r w:rsidRPr="003443BD">
              <w:t xml:space="preserve"> as much as possible </w:t>
            </w:r>
            <w:r w:rsidR="00AF784D">
              <w:t>using the following measures</w:t>
            </w:r>
          </w:p>
          <w:p w14:paraId="65ECD03A" w14:textId="77777777" w:rsidR="00AF784D" w:rsidRDefault="00AF784D" w:rsidP="00B76A45">
            <w:pPr>
              <w:pStyle w:val="BodyText"/>
              <w:numPr>
                <w:ilvl w:val="0"/>
                <w:numId w:val="8"/>
              </w:numPr>
            </w:pPr>
            <w:r>
              <w:t>S</w:t>
            </w:r>
            <w:r w:rsidR="003443BD" w:rsidRPr="003443BD">
              <w:t>taggered break/</w:t>
            </w:r>
            <w:proofErr w:type="gramStart"/>
            <w:r w:rsidR="003443BD" w:rsidRPr="003443BD">
              <w:t>meal times</w:t>
            </w:r>
            <w:proofErr w:type="gramEnd"/>
          </w:p>
          <w:p w14:paraId="20957109" w14:textId="69ED7A7D" w:rsidR="00AF784D" w:rsidRDefault="00AF784D" w:rsidP="00B76A45">
            <w:pPr>
              <w:pStyle w:val="BodyText"/>
              <w:numPr>
                <w:ilvl w:val="0"/>
                <w:numId w:val="8"/>
              </w:numPr>
            </w:pPr>
            <w:r>
              <w:t>K</w:t>
            </w:r>
            <w:r w:rsidR="003443BD" w:rsidRPr="003443BD">
              <w:t>eeping staff and children in consistent groups</w:t>
            </w:r>
          </w:p>
          <w:p w14:paraId="3A012622" w14:textId="77777777" w:rsidR="00AF784D" w:rsidRDefault="00AF784D" w:rsidP="00B76A45">
            <w:pPr>
              <w:pStyle w:val="BodyText"/>
              <w:numPr>
                <w:ilvl w:val="0"/>
                <w:numId w:val="8"/>
              </w:numPr>
            </w:pPr>
            <w:r>
              <w:t>E</w:t>
            </w:r>
            <w:r w:rsidR="003443BD" w:rsidRPr="003443BD">
              <w:t>nsuring that the same staff are assigned to each group as far as possible</w:t>
            </w:r>
          </w:p>
          <w:p w14:paraId="55FAA83C" w14:textId="7325029F" w:rsidR="00BB7ADC" w:rsidRDefault="00AF784D" w:rsidP="00B76A45">
            <w:pPr>
              <w:pStyle w:val="BodyText"/>
              <w:numPr>
                <w:ilvl w:val="0"/>
                <w:numId w:val="8"/>
              </w:numPr>
            </w:pPr>
            <w:r>
              <w:t>Keeping</w:t>
            </w:r>
            <w:r w:rsidR="003443BD" w:rsidRPr="003443BD">
              <w:t xml:space="preserve"> children in the same rooms/areas/outdoor area throughout the day</w:t>
            </w:r>
          </w:p>
        </w:tc>
        <w:tc>
          <w:tcPr>
            <w:tcW w:w="2127" w:type="dxa"/>
          </w:tcPr>
          <w:p w14:paraId="0C14F9B7" w14:textId="77777777" w:rsidR="00AE6A00" w:rsidRDefault="00AE6A00" w:rsidP="00014170">
            <w:pPr>
              <w:pStyle w:val="BodyText"/>
              <w:jc w:val="center"/>
            </w:pPr>
          </w:p>
        </w:tc>
        <w:tc>
          <w:tcPr>
            <w:tcW w:w="1701" w:type="dxa"/>
          </w:tcPr>
          <w:p w14:paraId="1BBC94E2" w14:textId="77777777" w:rsidR="00AE6A00" w:rsidRDefault="00AE6A00" w:rsidP="00E65CC0">
            <w:pPr>
              <w:pStyle w:val="BodyText"/>
            </w:pPr>
          </w:p>
        </w:tc>
      </w:tr>
      <w:tr w:rsidR="00A43728" w14:paraId="5B118A35" w14:textId="77777777" w:rsidTr="00BD7DB2">
        <w:trPr>
          <w:trHeight w:val="415"/>
        </w:trPr>
        <w:tc>
          <w:tcPr>
            <w:tcW w:w="2539" w:type="dxa"/>
          </w:tcPr>
          <w:p w14:paraId="44EE9CF9" w14:textId="46EB7234" w:rsidR="00A43728" w:rsidRDefault="00801F3D" w:rsidP="0010526C">
            <w:pPr>
              <w:pStyle w:val="BodyText"/>
              <w:jc w:val="center"/>
            </w:pPr>
            <w:r>
              <w:t>Working With Families</w:t>
            </w:r>
          </w:p>
        </w:tc>
        <w:tc>
          <w:tcPr>
            <w:tcW w:w="1393" w:type="dxa"/>
          </w:tcPr>
          <w:p w14:paraId="1890D378" w14:textId="77777777" w:rsidR="00801F3D" w:rsidRDefault="00801F3D" w:rsidP="00801F3D">
            <w:pPr>
              <w:pStyle w:val="BodyText"/>
              <w:jc w:val="center"/>
            </w:pPr>
            <w:r>
              <w:t>Families</w:t>
            </w:r>
          </w:p>
          <w:p w14:paraId="5D49837F" w14:textId="77777777" w:rsidR="00801F3D" w:rsidRDefault="00801F3D" w:rsidP="00801F3D">
            <w:pPr>
              <w:pStyle w:val="BodyText"/>
              <w:jc w:val="center"/>
            </w:pPr>
            <w:r>
              <w:lastRenderedPageBreak/>
              <w:t xml:space="preserve">Staff </w:t>
            </w:r>
          </w:p>
          <w:p w14:paraId="1108E044" w14:textId="47755ED4" w:rsidR="00801F3D" w:rsidRDefault="00801F3D" w:rsidP="00801F3D">
            <w:pPr>
              <w:pStyle w:val="BodyText"/>
              <w:jc w:val="center"/>
            </w:pPr>
            <w:r>
              <w:t>Children</w:t>
            </w:r>
          </w:p>
        </w:tc>
        <w:tc>
          <w:tcPr>
            <w:tcW w:w="1510" w:type="dxa"/>
          </w:tcPr>
          <w:p w14:paraId="1C904215" w14:textId="5AE76EF5" w:rsidR="00A43728" w:rsidRDefault="00801F3D" w:rsidP="00756649">
            <w:pPr>
              <w:pStyle w:val="BodyText"/>
              <w:jc w:val="center"/>
            </w:pPr>
            <w:r>
              <w:lastRenderedPageBreak/>
              <w:t>Infection</w:t>
            </w:r>
          </w:p>
        </w:tc>
        <w:tc>
          <w:tcPr>
            <w:tcW w:w="1444" w:type="dxa"/>
          </w:tcPr>
          <w:p w14:paraId="6543EE00" w14:textId="5A7A5095" w:rsidR="00A43728" w:rsidRDefault="00801F3D" w:rsidP="00A43728">
            <w:pPr>
              <w:pStyle w:val="BodyText"/>
              <w:jc w:val="center"/>
            </w:pPr>
            <w:r>
              <w:t>High</w:t>
            </w:r>
          </w:p>
        </w:tc>
        <w:tc>
          <w:tcPr>
            <w:tcW w:w="4449" w:type="dxa"/>
          </w:tcPr>
          <w:p w14:paraId="4C19E6B0" w14:textId="77777777" w:rsidR="00A43728" w:rsidRDefault="00801F3D" w:rsidP="00801F3D">
            <w:pPr>
              <w:pStyle w:val="BodyText"/>
            </w:pPr>
            <w:r>
              <w:t xml:space="preserve">Only parents who are symptom free and or have completed the required isolation </w:t>
            </w:r>
            <w:r>
              <w:lastRenderedPageBreak/>
              <w:t>periods will be able to drop off or collect their child</w:t>
            </w:r>
          </w:p>
          <w:p w14:paraId="5D497A0E" w14:textId="1A2EC712" w:rsidR="00801F3D" w:rsidRDefault="00801F3D" w:rsidP="00801F3D">
            <w:pPr>
              <w:pStyle w:val="BodyText"/>
            </w:pPr>
            <w:r>
              <w:t xml:space="preserve">Drop of and pick up times will be </w:t>
            </w:r>
            <w:proofErr w:type="gramStart"/>
            <w:r>
              <w:t>staggered</w:t>
            </w:r>
            <w:proofErr w:type="gramEnd"/>
            <w:r>
              <w:t xml:space="preserve"> and physical distancing will be observed at these times</w:t>
            </w:r>
          </w:p>
          <w:p w14:paraId="0F97AC26" w14:textId="01C06DBF" w:rsidR="00B74DC6" w:rsidRDefault="00B74DC6" w:rsidP="00801F3D">
            <w:pPr>
              <w:pStyle w:val="BodyText"/>
            </w:pPr>
            <w:r>
              <w:t xml:space="preserve">Face </w:t>
            </w:r>
            <w:r w:rsidR="008A1DF8">
              <w:t>coverings</w:t>
            </w:r>
            <w:r w:rsidR="00B1300B">
              <w:t xml:space="preserve"> </w:t>
            </w:r>
            <w:r>
              <w:t>must be worn by parents at pick up and drop off unless exempt</w:t>
            </w:r>
          </w:p>
          <w:p w14:paraId="17BD1400" w14:textId="3F395900" w:rsidR="008B77DF" w:rsidRDefault="008B77DF" w:rsidP="008B77DF">
            <w:pPr>
              <w:pStyle w:val="BodyText"/>
            </w:pPr>
            <w:r>
              <w:t xml:space="preserve">Visits by parents/carers are permitted to support children who have complex transition needs either </w:t>
            </w:r>
            <w:proofErr w:type="gramStart"/>
            <w:r>
              <w:t>as a result of</w:t>
            </w:r>
            <w:proofErr w:type="gramEnd"/>
            <w:r>
              <w:t xml:space="preserve"> child protection issues, addressing additional support needs or where a parent has a communication difficulty.  </w:t>
            </w:r>
          </w:p>
          <w:p w14:paraId="4BB4F467" w14:textId="77777777" w:rsidR="008B77DF" w:rsidRDefault="008B77DF" w:rsidP="008B77DF">
            <w:pPr>
              <w:pStyle w:val="BodyText"/>
            </w:pPr>
            <w:r>
              <w:t>Virtual arrangements for all other parents will remain in place</w:t>
            </w:r>
          </w:p>
          <w:p w14:paraId="5C6288AB" w14:textId="5EE0BFF9" w:rsidR="008B77DF" w:rsidRDefault="008B77DF" w:rsidP="008B77DF">
            <w:pPr>
              <w:pStyle w:val="BodyText"/>
            </w:pPr>
            <w:r>
              <w:t xml:space="preserve">Parents should be encouraged to take part in the universal testing offer prior to entering the </w:t>
            </w:r>
            <w:proofErr w:type="gramStart"/>
            <w:r>
              <w:t>setting;</w:t>
            </w:r>
            <w:proofErr w:type="gramEnd"/>
          </w:p>
          <w:p w14:paraId="702DF1C9" w14:textId="6F31A918" w:rsidR="008B77DF" w:rsidRDefault="008B77DF" w:rsidP="008B77DF">
            <w:pPr>
              <w:pStyle w:val="BodyText"/>
            </w:pPr>
            <w:r>
              <w:t>The number of visitors from the same household should be kept to a minimum (no more than two and ideally one</w:t>
            </w:r>
            <w:proofErr w:type="gramStart"/>
            <w:r>
              <w:t>);</w:t>
            </w:r>
            <w:proofErr w:type="gramEnd"/>
          </w:p>
          <w:p w14:paraId="29A46E91" w14:textId="6990E6B8" w:rsidR="008B77DF" w:rsidRDefault="008B77DF" w:rsidP="008B77DF">
            <w:pPr>
              <w:pStyle w:val="BodyText"/>
            </w:pPr>
            <w:r>
              <w:t xml:space="preserve">The number of staff meeting with parents/carers in each visit should also be kept to a </w:t>
            </w:r>
            <w:proofErr w:type="gramStart"/>
            <w:r>
              <w:t>minimum;</w:t>
            </w:r>
            <w:proofErr w:type="gramEnd"/>
          </w:p>
          <w:p w14:paraId="4E3ED72F" w14:textId="76F01175" w:rsidR="00B1300B" w:rsidRDefault="008B77DF" w:rsidP="008B77DF">
            <w:pPr>
              <w:pStyle w:val="BodyText"/>
            </w:pPr>
            <w:r>
              <w:t>Visits by parents must not take place if there is a positive case in the home or an outbreak in the setting.</w:t>
            </w:r>
          </w:p>
          <w:p w14:paraId="72DAB5EE" w14:textId="6EBEE44B" w:rsidR="00741A75" w:rsidRDefault="00741A75" w:rsidP="008B77DF">
            <w:pPr>
              <w:pStyle w:val="BodyText"/>
            </w:pPr>
            <w:r>
              <w:t xml:space="preserve">Where parents have been identified as a close contact but are exempt from </w:t>
            </w:r>
            <w:proofErr w:type="spellStart"/>
            <w:r w:rsidR="002B61AF">
              <w:t>self isolating</w:t>
            </w:r>
            <w:proofErr w:type="spellEnd"/>
            <w:r>
              <w:t xml:space="preserve"> because they have been double vaccinated and have had a negative PCR </w:t>
            </w:r>
            <w:r>
              <w:lastRenderedPageBreak/>
              <w:t xml:space="preserve">test, the visit should be delayed </w:t>
            </w:r>
            <w:proofErr w:type="gramStart"/>
            <w:r>
              <w:t>to minimise</w:t>
            </w:r>
            <w:proofErr w:type="gramEnd"/>
            <w:r>
              <w:t xml:space="preserve"> the risk of transmission into the setting.</w:t>
            </w:r>
          </w:p>
          <w:p w14:paraId="7A0E760D" w14:textId="5860DF38" w:rsidR="00801F3D" w:rsidRPr="001651E9" w:rsidRDefault="00801F3D" w:rsidP="00801F3D">
            <w:pPr>
              <w:pStyle w:val="BodyText"/>
            </w:pPr>
            <w:r>
              <w:t xml:space="preserve">Parents </w:t>
            </w:r>
            <w:r w:rsidR="00061DCF">
              <w:t xml:space="preserve">have </w:t>
            </w:r>
            <w:r w:rsidR="0008475A">
              <w:t>received</w:t>
            </w:r>
            <w:r>
              <w:t xml:space="preserve"> clear communication regarding the role they play in the safe operating</w:t>
            </w:r>
            <w:r w:rsidR="00D9704E">
              <w:t xml:space="preserve"> </w:t>
            </w:r>
            <w:r>
              <w:t>procedure</w:t>
            </w:r>
            <w:r w:rsidR="00D9704E">
              <w:t>s</w:t>
            </w:r>
            <w:r>
              <w:t xml:space="preserve"> and </w:t>
            </w:r>
            <w:proofErr w:type="gramStart"/>
            <w:r>
              <w:t xml:space="preserve">all </w:t>
            </w:r>
            <w:r w:rsidR="00E42123">
              <w:t>of</w:t>
            </w:r>
            <w:proofErr w:type="gramEnd"/>
            <w:r w:rsidR="00E42123">
              <w:t xml:space="preserve"> the </w:t>
            </w:r>
            <w:r>
              <w:t>measures being taken to ensure the safety of their children and themselves</w:t>
            </w:r>
          </w:p>
        </w:tc>
        <w:tc>
          <w:tcPr>
            <w:tcW w:w="2127" w:type="dxa"/>
          </w:tcPr>
          <w:p w14:paraId="17D3BAD3" w14:textId="53F221FB" w:rsidR="00A43728" w:rsidRDefault="001651E9" w:rsidP="00014170">
            <w:pPr>
              <w:pStyle w:val="BodyText"/>
              <w:jc w:val="center"/>
            </w:pPr>
            <w:r>
              <w:lastRenderedPageBreak/>
              <w:t>Low</w:t>
            </w:r>
          </w:p>
        </w:tc>
        <w:tc>
          <w:tcPr>
            <w:tcW w:w="1701" w:type="dxa"/>
          </w:tcPr>
          <w:p w14:paraId="30B2EBEC" w14:textId="77777777" w:rsidR="00A43728" w:rsidRDefault="00A43728" w:rsidP="00E65CC0">
            <w:pPr>
              <w:pStyle w:val="BodyText"/>
            </w:pPr>
          </w:p>
        </w:tc>
      </w:tr>
      <w:tr w:rsidR="00801F3D" w14:paraId="1D79B731" w14:textId="77777777" w:rsidTr="00BD7DB2">
        <w:trPr>
          <w:trHeight w:val="415"/>
        </w:trPr>
        <w:tc>
          <w:tcPr>
            <w:tcW w:w="2539" w:type="dxa"/>
          </w:tcPr>
          <w:p w14:paraId="539AE5ED" w14:textId="00EF8248" w:rsidR="00801F3D" w:rsidRDefault="00801F3D" w:rsidP="0010526C">
            <w:pPr>
              <w:pStyle w:val="BodyText"/>
              <w:jc w:val="center"/>
            </w:pPr>
            <w:r>
              <w:lastRenderedPageBreak/>
              <w:t>Visitors to Nursery including contractors</w:t>
            </w:r>
          </w:p>
        </w:tc>
        <w:tc>
          <w:tcPr>
            <w:tcW w:w="1393" w:type="dxa"/>
          </w:tcPr>
          <w:p w14:paraId="1848F357" w14:textId="77777777" w:rsidR="00801F3D" w:rsidRDefault="00801F3D" w:rsidP="00801F3D">
            <w:pPr>
              <w:pStyle w:val="BodyText"/>
              <w:jc w:val="center"/>
            </w:pPr>
            <w:r>
              <w:t>Staff</w:t>
            </w:r>
          </w:p>
          <w:p w14:paraId="78739F7E" w14:textId="0EC94664" w:rsidR="00801F3D" w:rsidRDefault="00801F3D" w:rsidP="00801F3D">
            <w:pPr>
              <w:pStyle w:val="BodyText"/>
              <w:jc w:val="center"/>
            </w:pPr>
            <w:r>
              <w:t>Children</w:t>
            </w:r>
          </w:p>
        </w:tc>
        <w:tc>
          <w:tcPr>
            <w:tcW w:w="1510" w:type="dxa"/>
          </w:tcPr>
          <w:p w14:paraId="06BAA248" w14:textId="680F3341" w:rsidR="00801F3D" w:rsidRDefault="00801F3D" w:rsidP="00756649">
            <w:pPr>
              <w:pStyle w:val="BodyText"/>
              <w:jc w:val="center"/>
            </w:pPr>
            <w:r>
              <w:t>Infection</w:t>
            </w:r>
          </w:p>
        </w:tc>
        <w:tc>
          <w:tcPr>
            <w:tcW w:w="1444" w:type="dxa"/>
          </w:tcPr>
          <w:p w14:paraId="40F06139" w14:textId="229B073D" w:rsidR="00801F3D" w:rsidRDefault="00801F3D" w:rsidP="00A43728">
            <w:pPr>
              <w:pStyle w:val="BodyText"/>
              <w:jc w:val="center"/>
            </w:pPr>
            <w:r>
              <w:t>High</w:t>
            </w:r>
          </w:p>
        </w:tc>
        <w:tc>
          <w:tcPr>
            <w:tcW w:w="4449" w:type="dxa"/>
          </w:tcPr>
          <w:p w14:paraId="05C7792F" w14:textId="15864BB6" w:rsidR="00801F3D" w:rsidRDefault="00801F3D" w:rsidP="00801F3D">
            <w:pPr>
              <w:pStyle w:val="BodyText"/>
            </w:pPr>
            <w:r>
              <w:t>Attendance to the nursery to be restricted to children and staff as far as practically possible and visitors to not be permitted to the nursery unless essential (</w:t>
            </w:r>
            <w:proofErr w:type="gramStart"/>
            <w:r>
              <w:t>e.g.</w:t>
            </w:r>
            <w:proofErr w:type="gramEnd"/>
            <w:r>
              <w:t xml:space="preserve"> essential building maintenance). Where essential visits are </w:t>
            </w:r>
            <w:r w:rsidR="002B61AF">
              <w:t>required,</w:t>
            </w:r>
            <w:r>
              <w:t xml:space="preserve"> these should be made outside of the usual nursery operational hours where possible.</w:t>
            </w:r>
          </w:p>
          <w:p w14:paraId="5943051F" w14:textId="10C50B57" w:rsidR="008B77DF" w:rsidRDefault="008B77DF" w:rsidP="008B77DF">
            <w:pPr>
              <w:rPr>
                <w:sz w:val="22"/>
                <w:szCs w:val="22"/>
                <w:lang w:eastAsia="en-US"/>
              </w:rPr>
            </w:pPr>
            <w:r>
              <w:t>There are no restrictions on visits by specialist staff (</w:t>
            </w:r>
            <w:proofErr w:type="gramStart"/>
            <w:r>
              <w:t>e.g.</w:t>
            </w:r>
            <w:proofErr w:type="gramEnd"/>
            <w:r>
              <w:t xml:space="preserve"> allied health professionals, local authority officers or inspectors).</w:t>
            </w:r>
          </w:p>
          <w:p w14:paraId="60CEA2F8" w14:textId="7B286CB8" w:rsidR="008B77DF" w:rsidRDefault="008B77DF" w:rsidP="00801F3D">
            <w:pPr>
              <w:pStyle w:val="BodyText"/>
            </w:pPr>
          </w:p>
        </w:tc>
        <w:tc>
          <w:tcPr>
            <w:tcW w:w="2127" w:type="dxa"/>
          </w:tcPr>
          <w:p w14:paraId="724EE712" w14:textId="4212A8DD" w:rsidR="00801F3D" w:rsidRDefault="00801F3D" w:rsidP="00014170">
            <w:pPr>
              <w:pStyle w:val="BodyText"/>
              <w:jc w:val="center"/>
            </w:pPr>
            <w:r>
              <w:t>Low</w:t>
            </w:r>
          </w:p>
        </w:tc>
        <w:tc>
          <w:tcPr>
            <w:tcW w:w="1701" w:type="dxa"/>
          </w:tcPr>
          <w:p w14:paraId="58039BB8" w14:textId="77777777" w:rsidR="00801F3D" w:rsidRDefault="00801F3D" w:rsidP="00E65CC0">
            <w:pPr>
              <w:pStyle w:val="BodyText"/>
            </w:pPr>
          </w:p>
        </w:tc>
      </w:tr>
      <w:tr w:rsidR="00801F3D" w14:paraId="340DD6F4" w14:textId="77777777" w:rsidTr="00BD7DB2">
        <w:trPr>
          <w:trHeight w:val="415"/>
        </w:trPr>
        <w:tc>
          <w:tcPr>
            <w:tcW w:w="2539" w:type="dxa"/>
          </w:tcPr>
          <w:p w14:paraId="25CAF8B2" w14:textId="3B14696B" w:rsidR="00801F3D" w:rsidRDefault="00801F3D" w:rsidP="0010526C">
            <w:pPr>
              <w:pStyle w:val="BodyText"/>
              <w:jc w:val="center"/>
            </w:pPr>
            <w:r>
              <w:t>Travel</w:t>
            </w:r>
          </w:p>
        </w:tc>
        <w:tc>
          <w:tcPr>
            <w:tcW w:w="1393" w:type="dxa"/>
          </w:tcPr>
          <w:p w14:paraId="1ED35B2A" w14:textId="77777777" w:rsidR="00801F3D" w:rsidRDefault="00801F3D" w:rsidP="00801F3D">
            <w:pPr>
              <w:pStyle w:val="BodyText"/>
              <w:jc w:val="center"/>
            </w:pPr>
            <w:r>
              <w:t>Families</w:t>
            </w:r>
          </w:p>
          <w:p w14:paraId="691611CD" w14:textId="77777777" w:rsidR="00801F3D" w:rsidRDefault="00801F3D" w:rsidP="00801F3D">
            <w:pPr>
              <w:pStyle w:val="BodyText"/>
              <w:jc w:val="center"/>
            </w:pPr>
            <w:r>
              <w:t>Staff</w:t>
            </w:r>
          </w:p>
          <w:p w14:paraId="76B389D2" w14:textId="6F3364FC" w:rsidR="00801F3D" w:rsidRDefault="00801F3D" w:rsidP="00801F3D">
            <w:pPr>
              <w:pStyle w:val="BodyText"/>
              <w:jc w:val="center"/>
            </w:pPr>
            <w:r>
              <w:t>Children</w:t>
            </w:r>
          </w:p>
        </w:tc>
        <w:tc>
          <w:tcPr>
            <w:tcW w:w="1510" w:type="dxa"/>
          </w:tcPr>
          <w:p w14:paraId="60BB303A" w14:textId="2F66B847" w:rsidR="00801F3D" w:rsidRDefault="00801F3D" w:rsidP="00756649">
            <w:pPr>
              <w:pStyle w:val="BodyText"/>
              <w:jc w:val="center"/>
            </w:pPr>
            <w:r>
              <w:t>Infection</w:t>
            </w:r>
          </w:p>
        </w:tc>
        <w:tc>
          <w:tcPr>
            <w:tcW w:w="1444" w:type="dxa"/>
          </w:tcPr>
          <w:p w14:paraId="0836137D" w14:textId="74077A1A" w:rsidR="00801F3D" w:rsidRDefault="00801F3D" w:rsidP="00A43728">
            <w:pPr>
              <w:pStyle w:val="BodyText"/>
              <w:jc w:val="center"/>
            </w:pPr>
            <w:r>
              <w:t>High</w:t>
            </w:r>
          </w:p>
        </w:tc>
        <w:tc>
          <w:tcPr>
            <w:tcW w:w="4449" w:type="dxa"/>
          </w:tcPr>
          <w:p w14:paraId="6907ED9E" w14:textId="7D3480E7" w:rsidR="00801F3D" w:rsidRDefault="00801F3D" w:rsidP="00801F3D">
            <w:pPr>
              <w:pStyle w:val="BodyText"/>
            </w:pPr>
            <w:r>
              <w:t xml:space="preserve">Wherever possible staff and </w:t>
            </w:r>
            <w:r w:rsidR="0032172F">
              <w:t>families</w:t>
            </w:r>
            <w:r>
              <w:t xml:space="preserve"> should travel to the nursery alone, using their own</w:t>
            </w:r>
            <w:r w:rsidR="0032172F">
              <w:t xml:space="preserve"> </w:t>
            </w:r>
            <w:r>
              <w:t>transport</w:t>
            </w:r>
          </w:p>
          <w:p w14:paraId="5039C064" w14:textId="2EB85ADF" w:rsidR="00801F3D" w:rsidRDefault="00801F3D" w:rsidP="0032172F">
            <w:pPr>
              <w:pStyle w:val="BodyText"/>
            </w:pPr>
            <w:r>
              <w:t>If public transport is necessary, current guidance on the use of public transport must be</w:t>
            </w:r>
            <w:r w:rsidR="0032172F">
              <w:t xml:space="preserve"> </w:t>
            </w:r>
            <w:r>
              <w:t>followed</w:t>
            </w:r>
            <w:r w:rsidR="005477E4">
              <w:t xml:space="preserve"> including the wearing of fa</w:t>
            </w:r>
            <w:r w:rsidR="004705F8">
              <w:t>ce masks.</w:t>
            </w:r>
          </w:p>
          <w:p w14:paraId="1D9663E6" w14:textId="01E19768" w:rsidR="00C1580D" w:rsidRDefault="00F35D37" w:rsidP="0032172F">
            <w:pPr>
              <w:pStyle w:val="BodyText"/>
            </w:pPr>
            <w:r>
              <w:t xml:space="preserve">People should aim to </w:t>
            </w:r>
            <w:r w:rsidR="00DF4A31">
              <w:t xml:space="preserve">maintain the </w:t>
            </w:r>
            <w:r w:rsidR="00B1300B">
              <w:t>1</w:t>
            </w:r>
            <w:r w:rsidR="00DF4A31">
              <w:t>m social distancing on public transport wherever possible.</w:t>
            </w:r>
          </w:p>
        </w:tc>
        <w:tc>
          <w:tcPr>
            <w:tcW w:w="2127" w:type="dxa"/>
          </w:tcPr>
          <w:p w14:paraId="2D833EF4" w14:textId="0F85405F" w:rsidR="00801F3D" w:rsidRDefault="0032172F" w:rsidP="00014170">
            <w:pPr>
              <w:pStyle w:val="BodyText"/>
              <w:jc w:val="center"/>
            </w:pPr>
            <w:r>
              <w:t>Low</w:t>
            </w:r>
          </w:p>
        </w:tc>
        <w:tc>
          <w:tcPr>
            <w:tcW w:w="1701" w:type="dxa"/>
          </w:tcPr>
          <w:p w14:paraId="1F12ECA9" w14:textId="77777777" w:rsidR="00801F3D" w:rsidRDefault="00801F3D" w:rsidP="00E65CC0">
            <w:pPr>
              <w:pStyle w:val="BodyText"/>
            </w:pPr>
          </w:p>
        </w:tc>
      </w:tr>
      <w:tr w:rsidR="0032172F" w14:paraId="613C57C3" w14:textId="77777777" w:rsidTr="00BD7DB2">
        <w:trPr>
          <w:trHeight w:val="840"/>
        </w:trPr>
        <w:tc>
          <w:tcPr>
            <w:tcW w:w="2539" w:type="dxa"/>
          </w:tcPr>
          <w:p w14:paraId="55E07029" w14:textId="4B1B01C9" w:rsidR="0032172F" w:rsidRDefault="0032172F" w:rsidP="0010526C">
            <w:pPr>
              <w:pStyle w:val="BodyText"/>
              <w:jc w:val="center"/>
            </w:pPr>
            <w:r>
              <w:lastRenderedPageBreak/>
              <w:t>Hand Washing</w:t>
            </w:r>
          </w:p>
        </w:tc>
        <w:tc>
          <w:tcPr>
            <w:tcW w:w="1393" w:type="dxa"/>
          </w:tcPr>
          <w:p w14:paraId="65D7365F" w14:textId="77777777" w:rsidR="0032172F" w:rsidRDefault="0032172F" w:rsidP="00801F3D">
            <w:pPr>
              <w:pStyle w:val="BodyText"/>
              <w:jc w:val="center"/>
            </w:pPr>
            <w:r>
              <w:t>Children</w:t>
            </w:r>
          </w:p>
          <w:p w14:paraId="1E3BC584" w14:textId="27EC00BA" w:rsidR="0032172F" w:rsidRDefault="0032172F" w:rsidP="00801F3D">
            <w:pPr>
              <w:pStyle w:val="BodyText"/>
              <w:jc w:val="center"/>
            </w:pPr>
            <w:r>
              <w:t>Staff</w:t>
            </w:r>
          </w:p>
        </w:tc>
        <w:tc>
          <w:tcPr>
            <w:tcW w:w="1510" w:type="dxa"/>
          </w:tcPr>
          <w:p w14:paraId="76150CA7" w14:textId="3492457E" w:rsidR="0032172F" w:rsidRDefault="0032172F" w:rsidP="00756649">
            <w:pPr>
              <w:pStyle w:val="BodyText"/>
              <w:jc w:val="center"/>
            </w:pPr>
            <w:r>
              <w:t>Infection</w:t>
            </w:r>
          </w:p>
        </w:tc>
        <w:tc>
          <w:tcPr>
            <w:tcW w:w="1444" w:type="dxa"/>
          </w:tcPr>
          <w:p w14:paraId="2093493F" w14:textId="64FF5824" w:rsidR="0032172F" w:rsidRDefault="0032172F" w:rsidP="00A43728">
            <w:pPr>
              <w:pStyle w:val="BodyText"/>
              <w:jc w:val="center"/>
            </w:pPr>
            <w:r>
              <w:t>High</w:t>
            </w:r>
          </w:p>
        </w:tc>
        <w:tc>
          <w:tcPr>
            <w:tcW w:w="4449" w:type="dxa"/>
          </w:tcPr>
          <w:p w14:paraId="3E114B5D" w14:textId="67F7D5EE" w:rsidR="0032172F" w:rsidRDefault="0032172F" w:rsidP="0032172F">
            <w:pPr>
              <w:pStyle w:val="BodyText"/>
            </w:pPr>
            <w:r>
              <w:t>All children and staff must wash their hands upon arrival at the nursery</w:t>
            </w:r>
            <w:r w:rsidR="00D21969">
              <w:t>, before and after eating, after toileting, when moving between rooms and at other frequent intervals.</w:t>
            </w:r>
          </w:p>
          <w:p w14:paraId="34F68356" w14:textId="70193775" w:rsidR="00D21969" w:rsidRDefault="0032172F" w:rsidP="0032172F">
            <w:pPr>
              <w:pStyle w:val="BodyText"/>
            </w:pPr>
            <w:r>
              <w:t>Children and staff members should be encouraged to wash their hands frequently and for 20 seconds each time</w:t>
            </w:r>
            <w:r w:rsidR="00A86945">
              <w:t>.</w:t>
            </w:r>
          </w:p>
          <w:p w14:paraId="57FCA7D2" w14:textId="77777777" w:rsidR="0020786B" w:rsidRDefault="00F76D7F" w:rsidP="0032172F">
            <w:pPr>
              <w:pStyle w:val="BodyText"/>
            </w:pPr>
            <w:r>
              <w:t>Information will be displayed throughout the nursery on how to wash hands properly.</w:t>
            </w:r>
          </w:p>
          <w:p w14:paraId="4D6DC2FD" w14:textId="45994F44" w:rsidR="00E7213F" w:rsidRDefault="00E7213F" w:rsidP="0032172F">
            <w:pPr>
              <w:pStyle w:val="BodyText"/>
            </w:pPr>
            <w:r>
              <w:t>Please be aware that there is a legal duty to provide welfare and washing facilities for delivery drivers if requested.</w:t>
            </w:r>
          </w:p>
        </w:tc>
        <w:tc>
          <w:tcPr>
            <w:tcW w:w="2127" w:type="dxa"/>
          </w:tcPr>
          <w:p w14:paraId="06DE3A3B" w14:textId="66441FD6" w:rsidR="0032172F" w:rsidRDefault="0032172F" w:rsidP="00014170">
            <w:pPr>
              <w:pStyle w:val="BodyText"/>
              <w:jc w:val="center"/>
            </w:pPr>
            <w:r>
              <w:t>Low</w:t>
            </w:r>
          </w:p>
        </w:tc>
        <w:tc>
          <w:tcPr>
            <w:tcW w:w="1701" w:type="dxa"/>
          </w:tcPr>
          <w:p w14:paraId="166CA681" w14:textId="77777777" w:rsidR="0032172F" w:rsidRDefault="0032172F" w:rsidP="00E65CC0">
            <w:pPr>
              <w:pStyle w:val="BodyText"/>
            </w:pPr>
          </w:p>
        </w:tc>
      </w:tr>
      <w:tr w:rsidR="00DA3982" w14:paraId="0345C9A8" w14:textId="77777777" w:rsidTr="00BD7DB2">
        <w:trPr>
          <w:trHeight w:val="415"/>
        </w:trPr>
        <w:tc>
          <w:tcPr>
            <w:tcW w:w="2539" w:type="dxa"/>
          </w:tcPr>
          <w:p w14:paraId="3BC08FA9" w14:textId="704BFC4E" w:rsidR="00DA3982" w:rsidRDefault="00DA3982" w:rsidP="0010526C">
            <w:pPr>
              <w:pStyle w:val="BodyText"/>
              <w:jc w:val="center"/>
            </w:pPr>
            <w:r>
              <w:t>Hand Sanitiser</w:t>
            </w:r>
          </w:p>
        </w:tc>
        <w:tc>
          <w:tcPr>
            <w:tcW w:w="1393" w:type="dxa"/>
          </w:tcPr>
          <w:p w14:paraId="65540E8C" w14:textId="7785849D" w:rsidR="00DA3982" w:rsidRDefault="00DA3982" w:rsidP="00801F3D">
            <w:pPr>
              <w:pStyle w:val="BodyText"/>
              <w:jc w:val="center"/>
            </w:pPr>
            <w:r>
              <w:t>Staff</w:t>
            </w:r>
          </w:p>
        </w:tc>
        <w:tc>
          <w:tcPr>
            <w:tcW w:w="1510" w:type="dxa"/>
          </w:tcPr>
          <w:p w14:paraId="0D9BF331" w14:textId="77777777" w:rsidR="00DA3982" w:rsidRDefault="00A03609" w:rsidP="00756649">
            <w:pPr>
              <w:pStyle w:val="BodyText"/>
              <w:jc w:val="center"/>
            </w:pPr>
            <w:r>
              <w:t>Effectiveness</w:t>
            </w:r>
          </w:p>
          <w:p w14:paraId="64BF0DFD" w14:textId="4B7A1C59" w:rsidR="00A03609" w:rsidRDefault="00A03609" w:rsidP="00756649">
            <w:pPr>
              <w:pStyle w:val="BodyText"/>
              <w:jc w:val="center"/>
            </w:pPr>
            <w:r>
              <w:t>Flammability</w:t>
            </w:r>
          </w:p>
        </w:tc>
        <w:tc>
          <w:tcPr>
            <w:tcW w:w="1444" w:type="dxa"/>
          </w:tcPr>
          <w:p w14:paraId="108889CA" w14:textId="62CF35A5" w:rsidR="00DA3982" w:rsidRDefault="001D1E84" w:rsidP="00A43728">
            <w:pPr>
              <w:pStyle w:val="BodyText"/>
              <w:jc w:val="center"/>
            </w:pPr>
            <w:r>
              <w:t>High</w:t>
            </w:r>
          </w:p>
        </w:tc>
        <w:tc>
          <w:tcPr>
            <w:tcW w:w="4449" w:type="dxa"/>
          </w:tcPr>
          <w:p w14:paraId="046B564D" w14:textId="77777777" w:rsidR="00112DA3" w:rsidRDefault="00112DA3" w:rsidP="00112DA3">
            <w:pPr>
              <w:pStyle w:val="BodyText"/>
            </w:pPr>
            <w:r>
              <w:t>Any hand sanitisers used must have 70% alcohol.</w:t>
            </w:r>
          </w:p>
          <w:p w14:paraId="24DA8BEF" w14:textId="326471F0" w:rsidR="00112DA3" w:rsidRDefault="00112DA3" w:rsidP="00112DA3">
            <w:pPr>
              <w:pStyle w:val="BodyText"/>
            </w:pPr>
            <w:r>
              <w:t xml:space="preserve">There is a fire risk related with using alcohol-based hand rubs.  Everyone to be informed that of they use these types of sanitisers they should make sure they dry their hands fully so that vapours disperse before: </w:t>
            </w:r>
          </w:p>
          <w:p w14:paraId="6F371FFF" w14:textId="77777777" w:rsidR="00112DA3" w:rsidRDefault="00112DA3" w:rsidP="00112DA3">
            <w:pPr>
              <w:pStyle w:val="BodyText"/>
            </w:pPr>
            <w:r>
              <w:t xml:space="preserve">•  Touching anything including conducting surfaces such as metal, electrical </w:t>
            </w:r>
            <w:proofErr w:type="gramStart"/>
            <w:r>
              <w:t>switches</w:t>
            </w:r>
            <w:proofErr w:type="gramEnd"/>
            <w:r>
              <w:t xml:space="preserve"> or any electrical equipment</w:t>
            </w:r>
          </w:p>
          <w:p w14:paraId="611ACCEB" w14:textId="30D3611D" w:rsidR="00DA3982" w:rsidRDefault="00112DA3" w:rsidP="00112DA3">
            <w:pPr>
              <w:pStyle w:val="BodyText"/>
            </w:pPr>
            <w:r>
              <w:t>• Smoking or being near an ignition source, for example a match or lighter</w:t>
            </w:r>
          </w:p>
        </w:tc>
        <w:tc>
          <w:tcPr>
            <w:tcW w:w="2127" w:type="dxa"/>
          </w:tcPr>
          <w:p w14:paraId="5C343899" w14:textId="77777777" w:rsidR="00DA3982" w:rsidRDefault="00DA3982" w:rsidP="00014170">
            <w:pPr>
              <w:pStyle w:val="BodyText"/>
              <w:jc w:val="center"/>
            </w:pPr>
          </w:p>
        </w:tc>
        <w:tc>
          <w:tcPr>
            <w:tcW w:w="1701" w:type="dxa"/>
          </w:tcPr>
          <w:p w14:paraId="5A6C2EA1" w14:textId="77777777" w:rsidR="00DA3982" w:rsidRDefault="00DA3982" w:rsidP="00E65CC0">
            <w:pPr>
              <w:pStyle w:val="BodyText"/>
            </w:pPr>
          </w:p>
        </w:tc>
      </w:tr>
      <w:tr w:rsidR="00B1300B" w14:paraId="677DCDD4" w14:textId="77777777" w:rsidTr="00BD7DB2">
        <w:trPr>
          <w:trHeight w:val="415"/>
        </w:trPr>
        <w:tc>
          <w:tcPr>
            <w:tcW w:w="2539" w:type="dxa"/>
          </w:tcPr>
          <w:p w14:paraId="34CD8D4E" w14:textId="6B7DCF96" w:rsidR="00B1300B" w:rsidRDefault="00B1300B" w:rsidP="0010526C">
            <w:pPr>
              <w:pStyle w:val="BodyText"/>
              <w:jc w:val="center"/>
            </w:pPr>
            <w:r>
              <w:t>Cough etiquette</w:t>
            </w:r>
          </w:p>
        </w:tc>
        <w:tc>
          <w:tcPr>
            <w:tcW w:w="1393" w:type="dxa"/>
          </w:tcPr>
          <w:p w14:paraId="0F64CB82" w14:textId="77777777" w:rsidR="00B1300B" w:rsidRDefault="00B1300B" w:rsidP="00801F3D">
            <w:pPr>
              <w:pStyle w:val="BodyText"/>
              <w:jc w:val="center"/>
            </w:pPr>
            <w:r>
              <w:t>Children</w:t>
            </w:r>
          </w:p>
          <w:p w14:paraId="4CB2AECB" w14:textId="73FA5301" w:rsidR="00B1300B" w:rsidRDefault="00B1300B" w:rsidP="00801F3D">
            <w:pPr>
              <w:pStyle w:val="BodyText"/>
              <w:jc w:val="center"/>
            </w:pPr>
            <w:r>
              <w:t>Staff Families</w:t>
            </w:r>
          </w:p>
        </w:tc>
        <w:tc>
          <w:tcPr>
            <w:tcW w:w="1510" w:type="dxa"/>
          </w:tcPr>
          <w:p w14:paraId="7DE88A31" w14:textId="66AC2CB0" w:rsidR="00B1300B" w:rsidRDefault="00B1300B" w:rsidP="00756649">
            <w:pPr>
              <w:pStyle w:val="BodyText"/>
              <w:jc w:val="center"/>
            </w:pPr>
            <w:r>
              <w:t>Infection</w:t>
            </w:r>
          </w:p>
        </w:tc>
        <w:tc>
          <w:tcPr>
            <w:tcW w:w="1444" w:type="dxa"/>
          </w:tcPr>
          <w:p w14:paraId="5D0A81F2" w14:textId="6D415FCE" w:rsidR="00B1300B" w:rsidRDefault="00B1300B" w:rsidP="00A43728">
            <w:pPr>
              <w:pStyle w:val="BodyText"/>
              <w:jc w:val="center"/>
            </w:pPr>
            <w:r>
              <w:t>High</w:t>
            </w:r>
          </w:p>
        </w:tc>
        <w:tc>
          <w:tcPr>
            <w:tcW w:w="4449" w:type="dxa"/>
          </w:tcPr>
          <w:p w14:paraId="4CCB25FE" w14:textId="77777777" w:rsidR="00B1300B" w:rsidRDefault="00B1300B" w:rsidP="00B1300B">
            <w:pPr>
              <w:pStyle w:val="BodyText"/>
            </w:pPr>
            <w:r>
              <w:t>Use a tissue or elbow to cough or sneeze into, dispose of tissues appropriately and ensure that bins are emptied regularly of waste.</w:t>
            </w:r>
          </w:p>
          <w:p w14:paraId="287D52DF" w14:textId="77777777" w:rsidR="00B1300B" w:rsidRDefault="00B1300B" w:rsidP="00B1300B">
            <w:pPr>
              <w:pStyle w:val="BodyText"/>
            </w:pPr>
          </w:p>
          <w:p w14:paraId="7727FC66" w14:textId="6AE1076E" w:rsidR="00B1300B" w:rsidRDefault="00B1300B" w:rsidP="00B1300B">
            <w:pPr>
              <w:pStyle w:val="BodyText"/>
            </w:pPr>
            <w:r>
              <w:lastRenderedPageBreak/>
              <w:t>Encourage children to use a tissue or elbow to cough into.</w:t>
            </w:r>
          </w:p>
        </w:tc>
        <w:tc>
          <w:tcPr>
            <w:tcW w:w="2127" w:type="dxa"/>
          </w:tcPr>
          <w:p w14:paraId="540ACCF0" w14:textId="77777777" w:rsidR="00B1300B" w:rsidRDefault="00B1300B" w:rsidP="00014170">
            <w:pPr>
              <w:pStyle w:val="BodyText"/>
              <w:jc w:val="center"/>
            </w:pPr>
          </w:p>
        </w:tc>
        <w:tc>
          <w:tcPr>
            <w:tcW w:w="1701" w:type="dxa"/>
          </w:tcPr>
          <w:p w14:paraId="3D650501" w14:textId="77777777" w:rsidR="00B1300B" w:rsidRDefault="00B1300B" w:rsidP="00E65CC0">
            <w:pPr>
              <w:pStyle w:val="BodyText"/>
            </w:pPr>
          </w:p>
        </w:tc>
      </w:tr>
      <w:tr w:rsidR="0032172F" w14:paraId="126A0FAA" w14:textId="77777777" w:rsidTr="00BD7DB2">
        <w:trPr>
          <w:trHeight w:val="415"/>
        </w:trPr>
        <w:tc>
          <w:tcPr>
            <w:tcW w:w="2539" w:type="dxa"/>
          </w:tcPr>
          <w:p w14:paraId="7DA38B40" w14:textId="4775721D" w:rsidR="0032172F" w:rsidRDefault="0032172F" w:rsidP="0010526C">
            <w:pPr>
              <w:pStyle w:val="BodyText"/>
              <w:jc w:val="center"/>
            </w:pPr>
            <w:r>
              <w:t>Cleaning</w:t>
            </w:r>
          </w:p>
        </w:tc>
        <w:tc>
          <w:tcPr>
            <w:tcW w:w="1393" w:type="dxa"/>
          </w:tcPr>
          <w:p w14:paraId="77E67FEF" w14:textId="77777777" w:rsidR="0032172F" w:rsidRDefault="0032172F" w:rsidP="00801F3D">
            <w:pPr>
              <w:pStyle w:val="BodyText"/>
              <w:jc w:val="center"/>
            </w:pPr>
            <w:r>
              <w:t>Children</w:t>
            </w:r>
          </w:p>
          <w:p w14:paraId="0621FF4E" w14:textId="570C5C6A" w:rsidR="0032172F" w:rsidRDefault="0032172F" w:rsidP="00801F3D">
            <w:pPr>
              <w:pStyle w:val="BodyText"/>
              <w:jc w:val="center"/>
            </w:pPr>
            <w:r>
              <w:t>Staff</w:t>
            </w:r>
          </w:p>
        </w:tc>
        <w:tc>
          <w:tcPr>
            <w:tcW w:w="1510" w:type="dxa"/>
          </w:tcPr>
          <w:p w14:paraId="614BF9EC" w14:textId="4BEC002E" w:rsidR="0032172F" w:rsidRDefault="0032172F" w:rsidP="00756649">
            <w:pPr>
              <w:pStyle w:val="BodyText"/>
              <w:jc w:val="center"/>
            </w:pPr>
            <w:r>
              <w:t>Infection</w:t>
            </w:r>
          </w:p>
        </w:tc>
        <w:tc>
          <w:tcPr>
            <w:tcW w:w="1444" w:type="dxa"/>
          </w:tcPr>
          <w:p w14:paraId="3ABFC17B" w14:textId="15C9CF66" w:rsidR="0032172F" w:rsidRDefault="0032172F" w:rsidP="00A43728">
            <w:pPr>
              <w:pStyle w:val="BodyText"/>
              <w:jc w:val="center"/>
            </w:pPr>
            <w:r>
              <w:t>High</w:t>
            </w:r>
          </w:p>
        </w:tc>
        <w:tc>
          <w:tcPr>
            <w:tcW w:w="4449" w:type="dxa"/>
          </w:tcPr>
          <w:p w14:paraId="3C5DF952" w14:textId="604A3D8B" w:rsidR="00B1300B" w:rsidRDefault="00B1300B" w:rsidP="00B1300B">
            <w:pPr>
              <w:pStyle w:val="BodyText"/>
            </w:pPr>
            <w:r>
              <w:t>At least twice daily cleaning and disinfection of frequently touched objects and hard surfaces.</w:t>
            </w:r>
          </w:p>
          <w:p w14:paraId="3913CCD2" w14:textId="1B27D8B0" w:rsidR="00B1300B" w:rsidRDefault="00B1300B" w:rsidP="00B1300B">
            <w:pPr>
              <w:pStyle w:val="BodyText"/>
            </w:pPr>
            <w:r>
              <w:t>Surfaces in snack areas should be wiped down and disinfected in between use by each group of children.</w:t>
            </w:r>
          </w:p>
          <w:p w14:paraId="2F3CC825" w14:textId="62B08D96" w:rsidR="00B1300B" w:rsidRDefault="00B1300B" w:rsidP="00B1300B">
            <w:pPr>
              <w:pStyle w:val="BodyText"/>
            </w:pPr>
            <w:r>
              <w:t>All crockery and equipment used in the provision of meals and snacks for children should be cleaned with general-purpose detergent and dried thoroughly before being stored for re-use.</w:t>
            </w:r>
          </w:p>
          <w:p w14:paraId="5A421389" w14:textId="2A348F6E" w:rsidR="00B1300B" w:rsidRDefault="00B1300B" w:rsidP="00B1300B">
            <w:pPr>
              <w:pStyle w:val="BodyText"/>
            </w:pPr>
            <w:r>
              <w:t>Cleaning of staff areas should be an integral part of the overall cleaning strategy. Staff should use their own cup/cutlery and ensure these are cleaned straight after use.</w:t>
            </w:r>
          </w:p>
          <w:p w14:paraId="33F44550" w14:textId="77777777" w:rsidR="00B1300B" w:rsidRDefault="00B1300B" w:rsidP="00B1300B">
            <w:pPr>
              <w:pStyle w:val="BodyText"/>
            </w:pPr>
            <w:r>
              <w:t>Toys and equipment that children access should be cleaned daily or, if groups of children change during the day, on a sessional basis.</w:t>
            </w:r>
          </w:p>
          <w:p w14:paraId="4A22BDBA" w14:textId="0FF24958" w:rsidR="00B1300B" w:rsidRDefault="00B1300B" w:rsidP="00B1300B">
            <w:pPr>
              <w:pStyle w:val="BodyText"/>
            </w:pPr>
            <w:r>
              <w:t>Water and playdough should be replaced daily or, if groups of children change during the day, on a sessional basis.</w:t>
            </w:r>
          </w:p>
          <w:p w14:paraId="696E50FD" w14:textId="0D39E477" w:rsidR="0032172F" w:rsidRDefault="00CD33FE" w:rsidP="00440DE2">
            <w:pPr>
              <w:pStyle w:val="BodyText"/>
            </w:pPr>
            <w:r>
              <w:t>S</w:t>
            </w:r>
            <w:r w:rsidRPr="00CD33FE">
              <w:t xml:space="preserve">and need not be changed </w:t>
            </w:r>
            <w:proofErr w:type="gramStart"/>
            <w:r w:rsidRPr="00CD33FE">
              <w:t>on a daily basis</w:t>
            </w:r>
            <w:proofErr w:type="gramEnd"/>
            <w:r w:rsidRPr="00CD33FE">
              <w:t xml:space="preserve"> and standard cleaning and changing protocols should suffice if good hand hygiene is carried out prior to and following use of the sandpit.  Standard cleaning and changing protocols should be implemented in the event of any visual contamination of the sandpit or its contents</w:t>
            </w:r>
          </w:p>
        </w:tc>
        <w:tc>
          <w:tcPr>
            <w:tcW w:w="2127" w:type="dxa"/>
          </w:tcPr>
          <w:p w14:paraId="4825FAC9" w14:textId="3DE65841" w:rsidR="0032172F" w:rsidRDefault="0032172F" w:rsidP="00014170">
            <w:pPr>
              <w:pStyle w:val="BodyText"/>
              <w:jc w:val="center"/>
            </w:pPr>
            <w:r>
              <w:t>Low</w:t>
            </w:r>
          </w:p>
        </w:tc>
        <w:tc>
          <w:tcPr>
            <w:tcW w:w="1701" w:type="dxa"/>
          </w:tcPr>
          <w:p w14:paraId="7412DB0A" w14:textId="77777777" w:rsidR="0032172F" w:rsidRDefault="0032172F" w:rsidP="00E65CC0">
            <w:pPr>
              <w:pStyle w:val="BodyText"/>
            </w:pPr>
          </w:p>
        </w:tc>
      </w:tr>
      <w:tr w:rsidR="00350A5C" w14:paraId="6AE59F55" w14:textId="77777777" w:rsidTr="00BD7DB2">
        <w:trPr>
          <w:trHeight w:val="415"/>
        </w:trPr>
        <w:tc>
          <w:tcPr>
            <w:tcW w:w="2539" w:type="dxa"/>
          </w:tcPr>
          <w:p w14:paraId="17AE0521" w14:textId="44785C62" w:rsidR="00350A5C" w:rsidRDefault="00350A5C" w:rsidP="0010526C">
            <w:pPr>
              <w:pStyle w:val="BodyText"/>
              <w:jc w:val="center"/>
            </w:pPr>
            <w:r>
              <w:lastRenderedPageBreak/>
              <w:t>Cleaning - Decontamination</w:t>
            </w:r>
          </w:p>
        </w:tc>
        <w:tc>
          <w:tcPr>
            <w:tcW w:w="1393" w:type="dxa"/>
          </w:tcPr>
          <w:p w14:paraId="01E8A274" w14:textId="77777777" w:rsidR="00350A5C" w:rsidRDefault="00350A5C" w:rsidP="00801F3D">
            <w:pPr>
              <w:pStyle w:val="BodyText"/>
              <w:jc w:val="center"/>
            </w:pPr>
            <w:r>
              <w:t>Children</w:t>
            </w:r>
          </w:p>
          <w:p w14:paraId="0A0780E2" w14:textId="5EF1DDEC" w:rsidR="00350A5C" w:rsidRDefault="00350A5C" w:rsidP="00801F3D">
            <w:pPr>
              <w:pStyle w:val="BodyText"/>
              <w:jc w:val="center"/>
            </w:pPr>
            <w:r>
              <w:t>Staff</w:t>
            </w:r>
          </w:p>
        </w:tc>
        <w:tc>
          <w:tcPr>
            <w:tcW w:w="1510" w:type="dxa"/>
          </w:tcPr>
          <w:p w14:paraId="5CE812ED" w14:textId="76FBEAAA" w:rsidR="00350A5C" w:rsidRDefault="00350A5C" w:rsidP="00756649">
            <w:pPr>
              <w:pStyle w:val="BodyText"/>
              <w:jc w:val="center"/>
            </w:pPr>
            <w:r>
              <w:t>Infection</w:t>
            </w:r>
          </w:p>
        </w:tc>
        <w:tc>
          <w:tcPr>
            <w:tcW w:w="1444" w:type="dxa"/>
          </w:tcPr>
          <w:p w14:paraId="4E2AEA1C" w14:textId="570114B4" w:rsidR="00350A5C" w:rsidRDefault="00350A5C" w:rsidP="00A43728">
            <w:pPr>
              <w:pStyle w:val="BodyText"/>
              <w:jc w:val="center"/>
            </w:pPr>
            <w:r>
              <w:t>High</w:t>
            </w:r>
          </w:p>
        </w:tc>
        <w:tc>
          <w:tcPr>
            <w:tcW w:w="4449" w:type="dxa"/>
          </w:tcPr>
          <w:p w14:paraId="674AEEEE" w14:textId="77777777" w:rsidR="00B1300B" w:rsidRDefault="00B4614B" w:rsidP="0032172F">
            <w:pPr>
              <w:pStyle w:val="BodyText"/>
            </w:pPr>
            <w:r w:rsidRPr="00B4614B">
              <w:t xml:space="preserve">Once a possible case has left the premises, the immediate area occupied by the individual, </w:t>
            </w:r>
            <w:proofErr w:type="gramStart"/>
            <w:r w:rsidRPr="00B4614B">
              <w:t>e.g.</w:t>
            </w:r>
            <w:proofErr w:type="gramEnd"/>
            <w:r w:rsidRPr="00B4614B">
              <w:t xml:space="preserve"> desk space, will be cleaned with detergent and disinfectant. This will include any potentially contaminated high contact areas such as door handles, </w:t>
            </w:r>
            <w:proofErr w:type="gramStart"/>
            <w:r w:rsidRPr="00B4614B">
              <w:t>telephones</w:t>
            </w:r>
            <w:proofErr w:type="gramEnd"/>
            <w:r w:rsidRPr="00B4614B">
              <w:t xml:space="preserve"> and grab-rails. Once this process has been completed, the area can be put back into use.</w:t>
            </w:r>
            <w:r w:rsidR="00B1300B">
              <w:t xml:space="preserve"> </w:t>
            </w:r>
          </w:p>
          <w:p w14:paraId="5F64101B" w14:textId="1CEDBBD0" w:rsidR="00350A5C" w:rsidRDefault="00B1300B" w:rsidP="0032172F">
            <w:pPr>
              <w:pStyle w:val="BodyText"/>
            </w:pPr>
            <w:r>
              <w:t>If soft furnishings (such as throws and bedding) have been used by a child who shows symptoms of COVID, they should be removed and laundered as quickly as possible.</w:t>
            </w:r>
          </w:p>
        </w:tc>
        <w:tc>
          <w:tcPr>
            <w:tcW w:w="2127" w:type="dxa"/>
          </w:tcPr>
          <w:p w14:paraId="1CCAD725" w14:textId="16FA493C" w:rsidR="00350A5C" w:rsidRDefault="00B4614B" w:rsidP="00014170">
            <w:pPr>
              <w:pStyle w:val="BodyText"/>
              <w:jc w:val="center"/>
            </w:pPr>
            <w:r>
              <w:t>Low</w:t>
            </w:r>
          </w:p>
        </w:tc>
        <w:tc>
          <w:tcPr>
            <w:tcW w:w="1701" w:type="dxa"/>
          </w:tcPr>
          <w:p w14:paraId="2CAC592B" w14:textId="77777777" w:rsidR="00350A5C" w:rsidRDefault="00350A5C" w:rsidP="00E65CC0">
            <w:pPr>
              <w:pStyle w:val="BodyText"/>
            </w:pPr>
          </w:p>
        </w:tc>
      </w:tr>
      <w:tr w:rsidR="00022500" w14:paraId="684AB2FC" w14:textId="77777777" w:rsidTr="00BD7DB2">
        <w:trPr>
          <w:trHeight w:val="415"/>
        </w:trPr>
        <w:tc>
          <w:tcPr>
            <w:tcW w:w="2539" w:type="dxa"/>
          </w:tcPr>
          <w:p w14:paraId="7189A4E4" w14:textId="50781CEC" w:rsidR="00022500" w:rsidRDefault="00022500" w:rsidP="0010526C">
            <w:pPr>
              <w:pStyle w:val="BodyText"/>
              <w:jc w:val="center"/>
            </w:pPr>
            <w:r>
              <w:t>Clothing</w:t>
            </w:r>
          </w:p>
        </w:tc>
        <w:tc>
          <w:tcPr>
            <w:tcW w:w="1393" w:type="dxa"/>
          </w:tcPr>
          <w:p w14:paraId="6CC67645" w14:textId="77777777" w:rsidR="00022500" w:rsidRDefault="00022500" w:rsidP="00801F3D">
            <w:pPr>
              <w:pStyle w:val="BodyText"/>
              <w:jc w:val="center"/>
            </w:pPr>
            <w:r>
              <w:t>Children</w:t>
            </w:r>
          </w:p>
          <w:p w14:paraId="4887A003" w14:textId="5C1FC291" w:rsidR="00022500" w:rsidRDefault="00022500" w:rsidP="00801F3D">
            <w:pPr>
              <w:pStyle w:val="BodyText"/>
              <w:jc w:val="center"/>
            </w:pPr>
            <w:r>
              <w:t>Staff</w:t>
            </w:r>
          </w:p>
        </w:tc>
        <w:tc>
          <w:tcPr>
            <w:tcW w:w="1510" w:type="dxa"/>
          </w:tcPr>
          <w:p w14:paraId="16125D32" w14:textId="6AD164B0" w:rsidR="00022500" w:rsidRDefault="00022500" w:rsidP="00756649">
            <w:pPr>
              <w:pStyle w:val="BodyText"/>
              <w:jc w:val="center"/>
            </w:pPr>
            <w:r>
              <w:t>Infection</w:t>
            </w:r>
          </w:p>
        </w:tc>
        <w:tc>
          <w:tcPr>
            <w:tcW w:w="1444" w:type="dxa"/>
          </w:tcPr>
          <w:p w14:paraId="598E134A" w14:textId="4999FCE9" w:rsidR="00022500" w:rsidRDefault="00022500" w:rsidP="00A43728">
            <w:pPr>
              <w:pStyle w:val="BodyText"/>
              <w:jc w:val="center"/>
            </w:pPr>
            <w:r>
              <w:t>High</w:t>
            </w:r>
          </w:p>
        </w:tc>
        <w:tc>
          <w:tcPr>
            <w:tcW w:w="4449" w:type="dxa"/>
          </w:tcPr>
          <w:p w14:paraId="3A86ECB4" w14:textId="03F5AE0D" w:rsidR="00022500" w:rsidRDefault="00DF7380" w:rsidP="0032172F">
            <w:pPr>
              <w:pStyle w:val="BodyText"/>
            </w:pPr>
            <w:r w:rsidRPr="00DF7380">
              <w:t xml:space="preserve">Staff and children will wear clean clothes daily to minimise the virus remaining on material.  </w:t>
            </w:r>
          </w:p>
        </w:tc>
        <w:tc>
          <w:tcPr>
            <w:tcW w:w="2127" w:type="dxa"/>
          </w:tcPr>
          <w:p w14:paraId="653381AA" w14:textId="45CD2E00" w:rsidR="00022500" w:rsidRDefault="00DF7380" w:rsidP="00014170">
            <w:pPr>
              <w:pStyle w:val="BodyText"/>
              <w:jc w:val="center"/>
            </w:pPr>
            <w:r>
              <w:t>Low</w:t>
            </w:r>
          </w:p>
        </w:tc>
        <w:tc>
          <w:tcPr>
            <w:tcW w:w="1701" w:type="dxa"/>
          </w:tcPr>
          <w:p w14:paraId="04025384" w14:textId="77777777" w:rsidR="00022500" w:rsidRDefault="00022500" w:rsidP="00E65CC0">
            <w:pPr>
              <w:pStyle w:val="BodyText"/>
            </w:pPr>
          </w:p>
        </w:tc>
      </w:tr>
      <w:tr w:rsidR="0032172F" w14:paraId="5CA3485E" w14:textId="77777777" w:rsidTr="00BD7DB2">
        <w:trPr>
          <w:trHeight w:val="415"/>
        </w:trPr>
        <w:tc>
          <w:tcPr>
            <w:tcW w:w="2539" w:type="dxa"/>
          </w:tcPr>
          <w:p w14:paraId="44D0A613" w14:textId="27FFC2EF" w:rsidR="0032172F" w:rsidRDefault="0032172F" w:rsidP="0010526C">
            <w:pPr>
              <w:pStyle w:val="BodyText"/>
              <w:jc w:val="center"/>
            </w:pPr>
            <w:r>
              <w:t>Laundry</w:t>
            </w:r>
          </w:p>
        </w:tc>
        <w:tc>
          <w:tcPr>
            <w:tcW w:w="1393" w:type="dxa"/>
          </w:tcPr>
          <w:p w14:paraId="2CBB96CD" w14:textId="77777777" w:rsidR="0032172F" w:rsidRDefault="0032172F" w:rsidP="00801F3D">
            <w:pPr>
              <w:pStyle w:val="BodyText"/>
              <w:jc w:val="center"/>
            </w:pPr>
            <w:r>
              <w:t>Children</w:t>
            </w:r>
          </w:p>
          <w:p w14:paraId="1380120E" w14:textId="00784907" w:rsidR="0032172F" w:rsidRDefault="0032172F" w:rsidP="00801F3D">
            <w:pPr>
              <w:pStyle w:val="BodyText"/>
              <w:jc w:val="center"/>
            </w:pPr>
            <w:r>
              <w:t>Staff</w:t>
            </w:r>
          </w:p>
        </w:tc>
        <w:tc>
          <w:tcPr>
            <w:tcW w:w="1510" w:type="dxa"/>
          </w:tcPr>
          <w:p w14:paraId="33414CD2" w14:textId="58E35BF1" w:rsidR="0032172F" w:rsidRDefault="0032172F" w:rsidP="00756649">
            <w:pPr>
              <w:pStyle w:val="BodyText"/>
              <w:jc w:val="center"/>
            </w:pPr>
            <w:r>
              <w:t>Infection</w:t>
            </w:r>
          </w:p>
        </w:tc>
        <w:tc>
          <w:tcPr>
            <w:tcW w:w="1444" w:type="dxa"/>
          </w:tcPr>
          <w:p w14:paraId="6B2CF4CB" w14:textId="7FA7B10B" w:rsidR="0032172F" w:rsidRDefault="0032172F" w:rsidP="00A43728">
            <w:pPr>
              <w:pStyle w:val="BodyText"/>
              <w:jc w:val="center"/>
            </w:pPr>
            <w:r>
              <w:t>High</w:t>
            </w:r>
          </w:p>
        </w:tc>
        <w:tc>
          <w:tcPr>
            <w:tcW w:w="4449" w:type="dxa"/>
          </w:tcPr>
          <w:p w14:paraId="41A2BB53" w14:textId="44FF16D7" w:rsidR="0032172F" w:rsidRDefault="0032172F" w:rsidP="0032172F">
            <w:pPr>
              <w:pStyle w:val="BodyText"/>
            </w:pPr>
            <w:r>
              <w:t>All items within the nursery requiring laundering must be washed in line with Infection Prevention and Control measures</w:t>
            </w:r>
          </w:p>
          <w:p w14:paraId="091C09A7" w14:textId="72C6CE98" w:rsidR="00FD4F95" w:rsidRDefault="00FD4F95" w:rsidP="0032172F">
            <w:pPr>
              <w:pStyle w:val="BodyText"/>
            </w:pPr>
            <w:r>
              <w:t xml:space="preserve">Laundry should be washed on the highest setting possible and </w:t>
            </w:r>
            <w:r w:rsidR="004D0DB7">
              <w:t>thoroughly dried.</w:t>
            </w:r>
          </w:p>
          <w:p w14:paraId="6255C2ED" w14:textId="5EE90BCD" w:rsidR="0032172F" w:rsidRDefault="0032172F" w:rsidP="0032172F">
            <w:pPr>
              <w:pStyle w:val="BodyText"/>
            </w:pPr>
            <w:r>
              <w:t>Items such as towels, flannels and bedding must not be shared by children</w:t>
            </w:r>
          </w:p>
          <w:p w14:paraId="1C6E204E" w14:textId="77777777" w:rsidR="00BF4E6F" w:rsidRDefault="00D056C7" w:rsidP="00D056C7">
            <w:pPr>
              <w:pStyle w:val="BodyText"/>
            </w:pPr>
            <w:r>
              <w:t>Bedding will be laundered daily</w:t>
            </w:r>
          </w:p>
          <w:p w14:paraId="135242E8" w14:textId="77777777" w:rsidR="00BF4E6F" w:rsidRDefault="00BF4E6F" w:rsidP="00D056C7">
            <w:pPr>
              <w:pStyle w:val="BodyText"/>
            </w:pPr>
            <w:r w:rsidRPr="00BF4E6F">
              <w:t>Dirty laundry that has been in contact with an unwell person will be laundered separately where possible.</w:t>
            </w:r>
          </w:p>
          <w:p w14:paraId="037E99DB" w14:textId="77777777" w:rsidR="00912EC3" w:rsidRDefault="00BF4E6F" w:rsidP="00D056C7">
            <w:pPr>
              <w:pStyle w:val="BodyText"/>
            </w:pPr>
            <w:r>
              <w:t>Laundry should not be shaken</w:t>
            </w:r>
            <w:r w:rsidRPr="00BF4E6F">
              <w:t>, as this m</w:t>
            </w:r>
            <w:r w:rsidR="00912EC3">
              <w:t>aximise</w:t>
            </w:r>
            <w:r w:rsidRPr="00BF4E6F">
              <w:t xml:space="preserve">s the possibility of dispersing virus through the air. </w:t>
            </w:r>
          </w:p>
          <w:p w14:paraId="6360F799" w14:textId="77777777" w:rsidR="00912EC3" w:rsidRDefault="00912EC3" w:rsidP="00D056C7">
            <w:pPr>
              <w:pStyle w:val="BodyText"/>
            </w:pPr>
            <w:r>
              <w:lastRenderedPageBreak/>
              <w:t>We will c</w:t>
            </w:r>
            <w:r w:rsidR="00BF4E6F" w:rsidRPr="00BF4E6F">
              <w:t>lean and disinfect anything used for transporting laundry with our usual products, in line with the cleaning guidance above.</w:t>
            </w:r>
          </w:p>
          <w:p w14:paraId="52FFA41C" w14:textId="77777777" w:rsidR="00440DE2" w:rsidRDefault="00BF4E6F" w:rsidP="00D056C7">
            <w:pPr>
              <w:pStyle w:val="BodyText"/>
            </w:pPr>
            <w:r w:rsidRPr="00BF4E6F">
              <w:t xml:space="preserve">After handling dirty </w:t>
            </w:r>
            <w:proofErr w:type="gramStart"/>
            <w:r w:rsidRPr="00BF4E6F">
              <w:t>laundry</w:t>
            </w:r>
            <w:proofErr w:type="gramEnd"/>
            <w:r w:rsidRPr="00BF4E6F">
              <w:t xml:space="preserve"> </w:t>
            </w:r>
            <w:r w:rsidR="00912EC3">
              <w:t xml:space="preserve">we will </w:t>
            </w:r>
            <w:r w:rsidRPr="00BF4E6F">
              <w:t>ensure hand hygiene is carried out.</w:t>
            </w:r>
            <w:r w:rsidR="00440DE2">
              <w:t xml:space="preserve"> </w:t>
            </w:r>
          </w:p>
          <w:p w14:paraId="36B80E27" w14:textId="6F95703C" w:rsidR="00BF4E6F" w:rsidRDefault="00440DE2" w:rsidP="00D056C7">
            <w:pPr>
              <w:pStyle w:val="BodyText"/>
            </w:pPr>
            <w:r w:rsidRPr="00440DE2">
              <w:t>Shared throws and bedding should be laundered daily.  Personal bedding may be laundered weekly.  If soft furnishings have been used by a child who shows symptoms of COVID they should be removed and laundered as quickly as possible.</w:t>
            </w:r>
          </w:p>
        </w:tc>
        <w:tc>
          <w:tcPr>
            <w:tcW w:w="2127" w:type="dxa"/>
          </w:tcPr>
          <w:p w14:paraId="4E03B221" w14:textId="41EB5222" w:rsidR="0032172F" w:rsidRDefault="0032172F" w:rsidP="00014170">
            <w:pPr>
              <w:pStyle w:val="BodyText"/>
              <w:jc w:val="center"/>
            </w:pPr>
            <w:r>
              <w:lastRenderedPageBreak/>
              <w:t>Low</w:t>
            </w:r>
          </w:p>
        </w:tc>
        <w:tc>
          <w:tcPr>
            <w:tcW w:w="1701" w:type="dxa"/>
          </w:tcPr>
          <w:p w14:paraId="7ED56C28" w14:textId="77777777" w:rsidR="0032172F" w:rsidRDefault="0032172F" w:rsidP="00E65CC0">
            <w:pPr>
              <w:pStyle w:val="BodyText"/>
            </w:pPr>
          </w:p>
        </w:tc>
      </w:tr>
      <w:tr w:rsidR="0038566E" w14:paraId="040F5083" w14:textId="77777777" w:rsidTr="00BD7DB2">
        <w:trPr>
          <w:trHeight w:val="415"/>
        </w:trPr>
        <w:tc>
          <w:tcPr>
            <w:tcW w:w="2539" w:type="dxa"/>
          </w:tcPr>
          <w:p w14:paraId="1FF2E5A0" w14:textId="07CA139C" w:rsidR="0038566E" w:rsidRDefault="0038566E" w:rsidP="0010526C">
            <w:pPr>
              <w:pStyle w:val="BodyText"/>
              <w:jc w:val="center"/>
            </w:pPr>
            <w:r>
              <w:t>Waste</w:t>
            </w:r>
          </w:p>
        </w:tc>
        <w:tc>
          <w:tcPr>
            <w:tcW w:w="1393" w:type="dxa"/>
          </w:tcPr>
          <w:p w14:paraId="270FD439" w14:textId="77777777" w:rsidR="0038566E" w:rsidRDefault="0038566E" w:rsidP="00801F3D">
            <w:pPr>
              <w:pStyle w:val="BodyText"/>
              <w:jc w:val="center"/>
            </w:pPr>
            <w:r>
              <w:t>Children</w:t>
            </w:r>
          </w:p>
          <w:p w14:paraId="445FF93D" w14:textId="4813FF42" w:rsidR="0038566E" w:rsidRDefault="0038566E" w:rsidP="00801F3D">
            <w:pPr>
              <w:pStyle w:val="BodyText"/>
              <w:jc w:val="center"/>
            </w:pPr>
            <w:r>
              <w:t>Staff</w:t>
            </w:r>
          </w:p>
        </w:tc>
        <w:tc>
          <w:tcPr>
            <w:tcW w:w="1510" w:type="dxa"/>
          </w:tcPr>
          <w:p w14:paraId="30E96DA5" w14:textId="7A89A9E0" w:rsidR="0038566E" w:rsidRDefault="0038566E" w:rsidP="00756649">
            <w:pPr>
              <w:pStyle w:val="BodyText"/>
              <w:jc w:val="center"/>
            </w:pPr>
            <w:r>
              <w:t>Infection</w:t>
            </w:r>
          </w:p>
        </w:tc>
        <w:tc>
          <w:tcPr>
            <w:tcW w:w="1444" w:type="dxa"/>
          </w:tcPr>
          <w:p w14:paraId="062011E3" w14:textId="39984A06" w:rsidR="0038566E" w:rsidRDefault="0038566E" w:rsidP="00A43728">
            <w:pPr>
              <w:pStyle w:val="BodyText"/>
              <w:jc w:val="center"/>
            </w:pPr>
            <w:r>
              <w:t>High</w:t>
            </w:r>
          </w:p>
        </w:tc>
        <w:tc>
          <w:tcPr>
            <w:tcW w:w="4449" w:type="dxa"/>
          </w:tcPr>
          <w:p w14:paraId="175AD4C2" w14:textId="0A215B78" w:rsidR="0038566E" w:rsidRDefault="005B62E6" w:rsidP="0032172F">
            <w:pPr>
              <w:pStyle w:val="BodyText"/>
            </w:pPr>
            <w:r w:rsidRPr="005B62E6">
              <w:t>We will ensure all waste items that have been in contact with an individual suspected of having Covid-19 (</w:t>
            </w:r>
            <w:proofErr w:type="gramStart"/>
            <w:r w:rsidRPr="005B62E6">
              <w:t>e.g.</w:t>
            </w:r>
            <w:proofErr w:type="gramEnd"/>
            <w:r w:rsidRPr="005B62E6">
              <w:t xml:space="preserve"> used tissues and disposable cleaning cloths) are disposed of securely within disposable bags. When full, the plastic bag will then be placed in a second bin bag and tied. These bags will be stored for 72 hours before being put out for collection. Other general waste can be disposed of as normal.</w:t>
            </w:r>
          </w:p>
        </w:tc>
        <w:tc>
          <w:tcPr>
            <w:tcW w:w="2127" w:type="dxa"/>
          </w:tcPr>
          <w:p w14:paraId="12A0DF29" w14:textId="77777777" w:rsidR="0038566E" w:rsidRDefault="0038566E" w:rsidP="00014170">
            <w:pPr>
              <w:pStyle w:val="BodyText"/>
              <w:jc w:val="center"/>
            </w:pPr>
          </w:p>
        </w:tc>
        <w:tc>
          <w:tcPr>
            <w:tcW w:w="1701" w:type="dxa"/>
          </w:tcPr>
          <w:p w14:paraId="409DE2B7" w14:textId="77777777" w:rsidR="0038566E" w:rsidRDefault="0038566E" w:rsidP="00E65CC0">
            <w:pPr>
              <w:pStyle w:val="BodyText"/>
            </w:pPr>
          </w:p>
        </w:tc>
      </w:tr>
      <w:tr w:rsidR="0032172F" w14:paraId="107B373E" w14:textId="77777777" w:rsidTr="00BD7DB2">
        <w:trPr>
          <w:trHeight w:val="415"/>
        </w:trPr>
        <w:tc>
          <w:tcPr>
            <w:tcW w:w="2539" w:type="dxa"/>
          </w:tcPr>
          <w:p w14:paraId="5FA91EB8" w14:textId="117D9009" w:rsidR="0032172F" w:rsidRDefault="0032172F" w:rsidP="0010526C">
            <w:pPr>
              <w:pStyle w:val="BodyText"/>
              <w:jc w:val="center"/>
            </w:pPr>
            <w:r>
              <w:t>Premises</w:t>
            </w:r>
          </w:p>
        </w:tc>
        <w:tc>
          <w:tcPr>
            <w:tcW w:w="1393" w:type="dxa"/>
          </w:tcPr>
          <w:p w14:paraId="30CC6A8C" w14:textId="77777777" w:rsidR="0032172F" w:rsidRDefault="0032172F" w:rsidP="00801F3D">
            <w:pPr>
              <w:pStyle w:val="BodyText"/>
              <w:jc w:val="center"/>
            </w:pPr>
            <w:r>
              <w:t>Children</w:t>
            </w:r>
          </w:p>
          <w:p w14:paraId="760C705A" w14:textId="1E3E3B16" w:rsidR="0032172F" w:rsidRDefault="0032172F" w:rsidP="00801F3D">
            <w:pPr>
              <w:pStyle w:val="BodyText"/>
              <w:jc w:val="center"/>
            </w:pPr>
            <w:r>
              <w:t>Staff</w:t>
            </w:r>
          </w:p>
        </w:tc>
        <w:tc>
          <w:tcPr>
            <w:tcW w:w="1510" w:type="dxa"/>
          </w:tcPr>
          <w:p w14:paraId="38DB9242" w14:textId="77777777" w:rsidR="0032172F" w:rsidRDefault="0032172F" w:rsidP="00756649">
            <w:pPr>
              <w:pStyle w:val="BodyText"/>
              <w:jc w:val="center"/>
            </w:pPr>
            <w:r>
              <w:t>Infection</w:t>
            </w:r>
          </w:p>
          <w:p w14:paraId="563F2208" w14:textId="60617CC7" w:rsidR="0032172F" w:rsidRDefault="0032172F" w:rsidP="00756649">
            <w:pPr>
              <w:pStyle w:val="BodyText"/>
              <w:jc w:val="center"/>
            </w:pPr>
            <w:r>
              <w:t>Health and Safety</w:t>
            </w:r>
          </w:p>
        </w:tc>
        <w:tc>
          <w:tcPr>
            <w:tcW w:w="1444" w:type="dxa"/>
          </w:tcPr>
          <w:p w14:paraId="4F097821" w14:textId="22CEDCFC" w:rsidR="0032172F" w:rsidRDefault="0032172F" w:rsidP="00A43728">
            <w:pPr>
              <w:pStyle w:val="BodyText"/>
              <w:jc w:val="center"/>
            </w:pPr>
            <w:r>
              <w:t>High</w:t>
            </w:r>
          </w:p>
        </w:tc>
        <w:tc>
          <w:tcPr>
            <w:tcW w:w="4449" w:type="dxa"/>
          </w:tcPr>
          <w:p w14:paraId="09A48572" w14:textId="041CCFC8" w:rsidR="0032172F" w:rsidRDefault="0032172F" w:rsidP="0032172F">
            <w:pPr>
              <w:pStyle w:val="BodyText"/>
            </w:pPr>
            <w:r>
              <w:t>Appropriate Health &amp; Safety checks should</w:t>
            </w:r>
            <w:r w:rsidR="00C85B1A">
              <w:t xml:space="preserve"> </w:t>
            </w:r>
            <w:r>
              <w:t>be conducted prior to reopening</w:t>
            </w:r>
            <w:r w:rsidR="00C85B1A">
              <w:t>.</w:t>
            </w:r>
          </w:p>
          <w:p w14:paraId="3952610E" w14:textId="6454343A" w:rsidR="0032172F" w:rsidRDefault="0032172F" w:rsidP="0032172F">
            <w:pPr>
              <w:pStyle w:val="BodyText"/>
            </w:pPr>
            <w:r>
              <w:t>Windows to be kept open where possible to ensure ventilation</w:t>
            </w:r>
          </w:p>
        </w:tc>
        <w:tc>
          <w:tcPr>
            <w:tcW w:w="2127" w:type="dxa"/>
          </w:tcPr>
          <w:p w14:paraId="28623279" w14:textId="73B3DFAB" w:rsidR="0032172F" w:rsidRDefault="0032172F" w:rsidP="00014170">
            <w:pPr>
              <w:pStyle w:val="BodyText"/>
              <w:jc w:val="center"/>
            </w:pPr>
            <w:r>
              <w:t>Low</w:t>
            </w:r>
          </w:p>
        </w:tc>
        <w:tc>
          <w:tcPr>
            <w:tcW w:w="1701" w:type="dxa"/>
          </w:tcPr>
          <w:p w14:paraId="5A37245F" w14:textId="77777777" w:rsidR="0032172F" w:rsidRDefault="0032172F" w:rsidP="00E65CC0">
            <w:pPr>
              <w:pStyle w:val="BodyText"/>
            </w:pPr>
          </w:p>
        </w:tc>
      </w:tr>
      <w:tr w:rsidR="0032172F" w14:paraId="2279DA1B" w14:textId="77777777" w:rsidTr="00BD7DB2">
        <w:trPr>
          <w:trHeight w:val="415"/>
        </w:trPr>
        <w:tc>
          <w:tcPr>
            <w:tcW w:w="2539" w:type="dxa"/>
          </w:tcPr>
          <w:p w14:paraId="66338FC1" w14:textId="3BCF2379" w:rsidR="0032172F" w:rsidRDefault="0032172F" w:rsidP="0010526C">
            <w:pPr>
              <w:pStyle w:val="BodyText"/>
              <w:jc w:val="center"/>
            </w:pPr>
            <w:r>
              <w:t>Resources</w:t>
            </w:r>
          </w:p>
        </w:tc>
        <w:tc>
          <w:tcPr>
            <w:tcW w:w="1393" w:type="dxa"/>
          </w:tcPr>
          <w:p w14:paraId="035AC888" w14:textId="77777777" w:rsidR="0032172F" w:rsidRDefault="0032172F" w:rsidP="00801F3D">
            <w:pPr>
              <w:pStyle w:val="BodyText"/>
              <w:jc w:val="center"/>
            </w:pPr>
            <w:r>
              <w:t>Children</w:t>
            </w:r>
          </w:p>
          <w:p w14:paraId="631ED8F2" w14:textId="4A312038" w:rsidR="0032172F" w:rsidRDefault="0032172F" w:rsidP="00801F3D">
            <w:pPr>
              <w:pStyle w:val="BodyText"/>
              <w:jc w:val="center"/>
            </w:pPr>
            <w:r>
              <w:t>Staff</w:t>
            </w:r>
          </w:p>
        </w:tc>
        <w:tc>
          <w:tcPr>
            <w:tcW w:w="1510" w:type="dxa"/>
          </w:tcPr>
          <w:p w14:paraId="3175A317" w14:textId="6A9407D4" w:rsidR="0032172F" w:rsidRDefault="0032172F" w:rsidP="00756649">
            <w:pPr>
              <w:pStyle w:val="BodyText"/>
              <w:jc w:val="center"/>
            </w:pPr>
            <w:r>
              <w:t>Infection</w:t>
            </w:r>
          </w:p>
        </w:tc>
        <w:tc>
          <w:tcPr>
            <w:tcW w:w="1444" w:type="dxa"/>
          </w:tcPr>
          <w:p w14:paraId="08FE87C5" w14:textId="15758C16" w:rsidR="0032172F" w:rsidRDefault="0032172F" w:rsidP="00A43728">
            <w:pPr>
              <w:pStyle w:val="BodyText"/>
              <w:jc w:val="center"/>
            </w:pPr>
            <w:r>
              <w:t>High</w:t>
            </w:r>
          </w:p>
        </w:tc>
        <w:tc>
          <w:tcPr>
            <w:tcW w:w="4449" w:type="dxa"/>
          </w:tcPr>
          <w:p w14:paraId="2541BA64" w14:textId="6680F91E" w:rsidR="00B1300B" w:rsidRDefault="00B1300B" w:rsidP="0032172F">
            <w:pPr>
              <w:pStyle w:val="BodyText"/>
            </w:pPr>
            <w:r w:rsidRPr="00B1300B">
              <w:t>Children should be discouraged from bringing toys from home to the setting. However, settings can share resources (such as story bags) between setting and home – unless there is a positive case in the home or an outbreak in the setting.</w:t>
            </w:r>
          </w:p>
          <w:p w14:paraId="2867B414" w14:textId="005DB051" w:rsidR="0032172F" w:rsidRDefault="0032172F" w:rsidP="0032172F">
            <w:pPr>
              <w:pStyle w:val="BodyText"/>
            </w:pPr>
            <w:r>
              <w:lastRenderedPageBreak/>
              <w:t>All resources required for play and learning experiences of children should be regularly washed</w:t>
            </w:r>
            <w:r w:rsidR="000055A3">
              <w:t xml:space="preserve"> </w:t>
            </w:r>
            <w:r>
              <w:t>and/or sterilised</w:t>
            </w:r>
          </w:p>
          <w:p w14:paraId="27AB3EF3" w14:textId="7F27F4E9" w:rsidR="0032172F" w:rsidRDefault="0032172F" w:rsidP="0032172F">
            <w:pPr>
              <w:pStyle w:val="BodyText"/>
            </w:pPr>
            <w:r>
              <w:t>Equipment used by staff such as stationary, tablets etc. should be allocated to individual staff</w:t>
            </w:r>
            <w:r w:rsidR="000055A3">
              <w:t xml:space="preserve"> </w:t>
            </w:r>
            <w:r>
              <w:t>members where possible and cleaned regularly</w:t>
            </w:r>
          </w:p>
        </w:tc>
        <w:tc>
          <w:tcPr>
            <w:tcW w:w="2127" w:type="dxa"/>
          </w:tcPr>
          <w:p w14:paraId="6F9AB476" w14:textId="1860A115" w:rsidR="0032172F" w:rsidRDefault="000055A3" w:rsidP="00014170">
            <w:pPr>
              <w:pStyle w:val="BodyText"/>
              <w:jc w:val="center"/>
            </w:pPr>
            <w:r>
              <w:lastRenderedPageBreak/>
              <w:t>Low</w:t>
            </w:r>
          </w:p>
        </w:tc>
        <w:tc>
          <w:tcPr>
            <w:tcW w:w="1701" w:type="dxa"/>
          </w:tcPr>
          <w:p w14:paraId="1D09F7F3" w14:textId="77777777" w:rsidR="0032172F" w:rsidRDefault="0032172F" w:rsidP="00E65CC0">
            <w:pPr>
              <w:pStyle w:val="BodyText"/>
            </w:pPr>
          </w:p>
        </w:tc>
      </w:tr>
      <w:tr w:rsidR="000055A3" w14:paraId="2A37DC81" w14:textId="77777777" w:rsidTr="00BD7DB2">
        <w:trPr>
          <w:trHeight w:val="415"/>
        </w:trPr>
        <w:tc>
          <w:tcPr>
            <w:tcW w:w="2539" w:type="dxa"/>
          </w:tcPr>
          <w:p w14:paraId="672FC298" w14:textId="5278B637" w:rsidR="000055A3" w:rsidRDefault="000055A3" w:rsidP="0010526C">
            <w:pPr>
              <w:pStyle w:val="BodyText"/>
              <w:jc w:val="center"/>
            </w:pPr>
            <w:r>
              <w:t>Procurement and Monitoring</w:t>
            </w:r>
          </w:p>
        </w:tc>
        <w:tc>
          <w:tcPr>
            <w:tcW w:w="1393" w:type="dxa"/>
          </w:tcPr>
          <w:p w14:paraId="66E472DF" w14:textId="77777777" w:rsidR="000055A3" w:rsidRDefault="000055A3" w:rsidP="00801F3D">
            <w:pPr>
              <w:pStyle w:val="BodyText"/>
              <w:jc w:val="center"/>
            </w:pPr>
            <w:r>
              <w:t>Children</w:t>
            </w:r>
          </w:p>
          <w:p w14:paraId="2E493A01" w14:textId="38F28A08" w:rsidR="000055A3" w:rsidRDefault="000055A3" w:rsidP="00801F3D">
            <w:pPr>
              <w:pStyle w:val="BodyText"/>
              <w:jc w:val="center"/>
            </w:pPr>
            <w:r>
              <w:t>Staff</w:t>
            </w:r>
          </w:p>
        </w:tc>
        <w:tc>
          <w:tcPr>
            <w:tcW w:w="1510" w:type="dxa"/>
          </w:tcPr>
          <w:p w14:paraId="4A430AB6" w14:textId="61670215" w:rsidR="000055A3" w:rsidRDefault="000055A3" w:rsidP="00756649">
            <w:pPr>
              <w:pStyle w:val="BodyText"/>
              <w:jc w:val="center"/>
            </w:pPr>
            <w:r>
              <w:t>Infection Prevention</w:t>
            </w:r>
          </w:p>
        </w:tc>
        <w:tc>
          <w:tcPr>
            <w:tcW w:w="1444" w:type="dxa"/>
          </w:tcPr>
          <w:p w14:paraId="08FEB380" w14:textId="2D386762" w:rsidR="000055A3" w:rsidRDefault="000055A3" w:rsidP="00A43728">
            <w:pPr>
              <w:pStyle w:val="BodyText"/>
              <w:jc w:val="center"/>
            </w:pPr>
            <w:r>
              <w:t>High</w:t>
            </w:r>
          </w:p>
        </w:tc>
        <w:tc>
          <w:tcPr>
            <w:tcW w:w="4449" w:type="dxa"/>
          </w:tcPr>
          <w:p w14:paraId="2E38DEA3" w14:textId="00C6EF8F" w:rsidR="000055A3" w:rsidRDefault="000055A3" w:rsidP="000055A3">
            <w:pPr>
              <w:pStyle w:val="BodyText"/>
            </w:pPr>
            <w:r>
              <w:t xml:space="preserve">The nursery </w:t>
            </w:r>
            <w:r w:rsidR="00C85B1A">
              <w:t>will</w:t>
            </w:r>
            <w:r>
              <w:t xml:space="preserve"> ensure an adequate supply of essential supplies and contingency plans are in place to minimise the impact of any shortages of supplies. The nursery will not be able to operate without essential supplies required for ensuring infection control and this should be made clear to all parties</w:t>
            </w:r>
          </w:p>
        </w:tc>
        <w:tc>
          <w:tcPr>
            <w:tcW w:w="2127" w:type="dxa"/>
          </w:tcPr>
          <w:p w14:paraId="56C1E257" w14:textId="37A4C5EE" w:rsidR="000055A3" w:rsidRDefault="000055A3" w:rsidP="00014170">
            <w:pPr>
              <w:pStyle w:val="BodyText"/>
              <w:jc w:val="center"/>
            </w:pPr>
            <w:r>
              <w:t>Low</w:t>
            </w:r>
          </w:p>
        </w:tc>
        <w:tc>
          <w:tcPr>
            <w:tcW w:w="1701" w:type="dxa"/>
          </w:tcPr>
          <w:p w14:paraId="6714F640" w14:textId="77777777" w:rsidR="000055A3" w:rsidRDefault="000055A3" w:rsidP="00E65CC0">
            <w:pPr>
              <w:pStyle w:val="BodyText"/>
            </w:pPr>
          </w:p>
        </w:tc>
      </w:tr>
      <w:tr w:rsidR="00151713" w14:paraId="6EC3432F" w14:textId="77777777" w:rsidTr="00BD7DB2">
        <w:trPr>
          <w:trHeight w:val="415"/>
        </w:trPr>
        <w:tc>
          <w:tcPr>
            <w:tcW w:w="2539" w:type="dxa"/>
          </w:tcPr>
          <w:p w14:paraId="5397FF15" w14:textId="77777777" w:rsidR="00151713" w:rsidRDefault="00151713" w:rsidP="000C4C88">
            <w:pPr>
              <w:pStyle w:val="BodyText"/>
              <w:jc w:val="center"/>
            </w:pPr>
            <w:r>
              <w:t>Singing</w:t>
            </w:r>
          </w:p>
        </w:tc>
        <w:tc>
          <w:tcPr>
            <w:tcW w:w="1393" w:type="dxa"/>
          </w:tcPr>
          <w:p w14:paraId="0921AE16" w14:textId="77777777" w:rsidR="00151713" w:rsidRDefault="00151713" w:rsidP="000C4C88">
            <w:pPr>
              <w:pStyle w:val="BodyText"/>
              <w:jc w:val="center"/>
            </w:pPr>
            <w:r>
              <w:t>Children</w:t>
            </w:r>
          </w:p>
          <w:p w14:paraId="6C203338" w14:textId="77777777" w:rsidR="00151713" w:rsidRDefault="00151713" w:rsidP="000C4C88">
            <w:pPr>
              <w:pStyle w:val="BodyText"/>
              <w:jc w:val="center"/>
            </w:pPr>
            <w:r>
              <w:t>Staff</w:t>
            </w:r>
          </w:p>
        </w:tc>
        <w:tc>
          <w:tcPr>
            <w:tcW w:w="1510" w:type="dxa"/>
          </w:tcPr>
          <w:p w14:paraId="2A59D226" w14:textId="77777777" w:rsidR="00151713" w:rsidRDefault="00151713" w:rsidP="000C4C88">
            <w:pPr>
              <w:pStyle w:val="BodyText"/>
              <w:jc w:val="center"/>
            </w:pPr>
            <w:r>
              <w:t>Infection</w:t>
            </w:r>
          </w:p>
          <w:p w14:paraId="52DFB75F" w14:textId="77777777" w:rsidR="00151713" w:rsidRDefault="00151713" w:rsidP="000C4C88">
            <w:pPr>
              <w:pStyle w:val="BodyText"/>
              <w:jc w:val="center"/>
            </w:pPr>
          </w:p>
        </w:tc>
        <w:tc>
          <w:tcPr>
            <w:tcW w:w="1444" w:type="dxa"/>
          </w:tcPr>
          <w:p w14:paraId="6B8AA0DC" w14:textId="77777777" w:rsidR="00151713" w:rsidRDefault="00151713" w:rsidP="000C4C88">
            <w:pPr>
              <w:pStyle w:val="BodyText"/>
              <w:jc w:val="center"/>
            </w:pPr>
            <w:r>
              <w:t>High</w:t>
            </w:r>
          </w:p>
        </w:tc>
        <w:tc>
          <w:tcPr>
            <w:tcW w:w="4449" w:type="dxa"/>
          </w:tcPr>
          <w:p w14:paraId="003BF5C8" w14:textId="48F5F924" w:rsidR="00151713" w:rsidRDefault="008B77DF" w:rsidP="008B77DF">
            <w:pPr>
              <w:pStyle w:val="BodyText"/>
            </w:pPr>
            <w:r w:rsidRPr="008B77DF">
              <w:t>Singing is permitted indoors and outdoors</w:t>
            </w:r>
          </w:p>
        </w:tc>
        <w:tc>
          <w:tcPr>
            <w:tcW w:w="2127" w:type="dxa"/>
          </w:tcPr>
          <w:p w14:paraId="1750AE55" w14:textId="77777777" w:rsidR="00151713" w:rsidRDefault="00151713" w:rsidP="000C4C88">
            <w:pPr>
              <w:pStyle w:val="BodyText"/>
              <w:jc w:val="center"/>
            </w:pPr>
          </w:p>
        </w:tc>
        <w:tc>
          <w:tcPr>
            <w:tcW w:w="1701" w:type="dxa"/>
          </w:tcPr>
          <w:p w14:paraId="0D3CC0F6" w14:textId="77777777" w:rsidR="00151713" w:rsidRDefault="00151713" w:rsidP="000C4C88">
            <w:pPr>
              <w:pStyle w:val="BodyText"/>
            </w:pPr>
          </w:p>
        </w:tc>
      </w:tr>
    </w:tbl>
    <w:p w14:paraId="5D500791" w14:textId="03793B07" w:rsidR="005B66B7" w:rsidRPr="000055A3" w:rsidRDefault="005B66B7" w:rsidP="005B66B7">
      <w:pPr>
        <w:pStyle w:val="BodyText"/>
        <w:rPr>
          <w:b/>
        </w:rPr>
      </w:pPr>
    </w:p>
    <w:sectPr w:rsidR="005B66B7" w:rsidRPr="000055A3">
      <w:headerReference w:type="even" r:id="rId8"/>
      <w:headerReference w:type="default" r:id="rId9"/>
      <w:footerReference w:type="even" r:id="rId10"/>
      <w:footerReference w:type="default" r:id="rId11"/>
      <w:headerReference w:type="first" r:id="rId12"/>
      <w:footerReference w:type="first" r:id="rId13"/>
      <w:pgSz w:w="16838" w:h="11906" w:orient="landscape"/>
      <w:pgMar w:top="0" w:right="638" w:bottom="539"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A002" w14:textId="77777777" w:rsidR="00387C5C" w:rsidRDefault="00387C5C" w:rsidP="008D28D5">
      <w:r>
        <w:separator/>
      </w:r>
    </w:p>
  </w:endnote>
  <w:endnote w:type="continuationSeparator" w:id="0">
    <w:p w14:paraId="5E2F8112" w14:textId="77777777" w:rsidR="00387C5C" w:rsidRDefault="00387C5C" w:rsidP="008D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03614" w14:textId="77777777" w:rsidR="008D28D5" w:rsidRDefault="008D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CDC2" w14:textId="77777777" w:rsidR="008D28D5" w:rsidRDefault="008D2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CA94F" w14:textId="77777777" w:rsidR="008D28D5" w:rsidRDefault="008D2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EBB6" w14:textId="77777777" w:rsidR="00387C5C" w:rsidRDefault="00387C5C" w:rsidP="008D28D5">
      <w:r>
        <w:separator/>
      </w:r>
    </w:p>
  </w:footnote>
  <w:footnote w:type="continuationSeparator" w:id="0">
    <w:p w14:paraId="2C744DA5" w14:textId="77777777" w:rsidR="00387C5C" w:rsidRDefault="00387C5C" w:rsidP="008D2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D0212" w14:textId="77777777" w:rsidR="008D28D5" w:rsidRDefault="008D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5E5E1" w14:textId="77777777" w:rsidR="008D28D5" w:rsidRDefault="008D2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F93AA" w14:textId="77777777" w:rsidR="008D28D5" w:rsidRDefault="008D28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7892"/>
    <w:multiLevelType w:val="hybridMultilevel"/>
    <w:tmpl w:val="B27A8514"/>
    <w:lvl w:ilvl="0" w:tplc="FFFFFFFF">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41F"/>
    <w:multiLevelType w:val="hybridMultilevel"/>
    <w:tmpl w:val="49EEA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0C4A45"/>
    <w:multiLevelType w:val="hybridMultilevel"/>
    <w:tmpl w:val="0846A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AA00E5"/>
    <w:multiLevelType w:val="hybridMultilevel"/>
    <w:tmpl w:val="0E9CD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D95044"/>
    <w:multiLevelType w:val="hybridMultilevel"/>
    <w:tmpl w:val="332A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2870CF"/>
    <w:multiLevelType w:val="hybridMultilevel"/>
    <w:tmpl w:val="F9EEB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F3131D"/>
    <w:multiLevelType w:val="hybridMultilevel"/>
    <w:tmpl w:val="1AF6C872"/>
    <w:lvl w:ilvl="0" w:tplc="9AB0C6F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7652E6"/>
    <w:multiLevelType w:val="hybridMultilevel"/>
    <w:tmpl w:val="2C4A7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192305"/>
    <w:multiLevelType w:val="hybridMultilevel"/>
    <w:tmpl w:val="5D4A6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2"/>
  </w:num>
  <w:num w:numId="5">
    <w:abstractNumId w:val="7"/>
  </w:num>
  <w:num w:numId="6">
    <w:abstractNumId w:val="4"/>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29"/>
    <w:rsid w:val="00003F64"/>
    <w:rsid w:val="000055A3"/>
    <w:rsid w:val="00014170"/>
    <w:rsid w:val="00022500"/>
    <w:rsid w:val="00023D76"/>
    <w:rsid w:val="00030DB8"/>
    <w:rsid w:val="00031E61"/>
    <w:rsid w:val="00061DCF"/>
    <w:rsid w:val="0008475A"/>
    <w:rsid w:val="000910F5"/>
    <w:rsid w:val="000A0425"/>
    <w:rsid w:val="000A17D8"/>
    <w:rsid w:val="000A30C1"/>
    <w:rsid w:val="000A45D9"/>
    <w:rsid w:val="000B4BFD"/>
    <w:rsid w:val="000B73A2"/>
    <w:rsid w:val="000E6C87"/>
    <w:rsid w:val="000E7262"/>
    <w:rsid w:val="000F27D5"/>
    <w:rsid w:val="0010526C"/>
    <w:rsid w:val="00107E70"/>
    <w:rsid w:val="00112DA3"/>
    <w:rsid w:val="001162E8"/>
    <w:rsid w:val="00117491"/>
    <w:rsid w:val="001237AD"/>
    <w:rsid w:val="0012407D"/>
    <w:rsid w:val="00142EDE"/>
    <w:rsid w:val="00151713"/>
    <w:rsid w:val="001651E9"/>
    <w:rsid w:val="00170691"/>
    <w:rsid w:val="00171B09"/>
    <w:rsid w:val="00175EAF"/>
    <w:rsid w:val="001821CB"/>
    <w:rsid w:val="001A336D"/>
    <w:rsid w:val="001C360F"/>
    <w:rsid w:val="001D1E84"/>
    <w:rsid w:val="00202986"/>
    <w:rsid w:val="0020786B"/>
    <w:rsid w:val="00207F4E"/>
    <w:rsid w:val="00223134"/>
    <w:rsid w:val="00243AAD"/>
    <w:rsid w:val="00247D94"/>
    <w:rsid w:val="00252007"/>
    <w:rsid w:val="002A6018"/>
    <w:rsid w:val="002A62BD"/>
    <w:rsid w:val="002B61AF"/>
    <w:rsid w:val="0031629C"/>
    <w:rsid w:val="0032064E"/>
    <w:rsid w:val="0032172F"/>
    <w:rsid w:val="003443BD"/>
    <w:rsid w:val="00350A5C"/>
    <w:rsid w:val="00351DEB"/>
    <w:rsid w:val="00352365"/>
    <w:rsid w:val="003644C6"/>
    <w:rsid w:val="003837A1"/>
    <w:rsid w:val="0038566E"/>
    <w:rsid w:val="00387C5C"/>
    <w:rsid w:val="0039094A"/>
    <w:rsid w:val="003B748E"/>
    <w:rsid w:val="00406737"/>
    <w:rsid w:val="00406781"/>
    <w:rsid w:val="004271C1"/>
    <w:rsid w:val="00440DE2"/>
    <w:rsid w:val="00462685"/>
    <w:rsid w:val="00467F90"/>
    <w:rsid w:val="004705F8"/>
    <w:rsid w:val="00471255"/>
    <w:rsid w:val="004730F8"/>
    <w:rsid w:val="0049792F"/>
    <w:rsid w:val="004D0DB7"/>
    <w:rsid w:val="004E424C"/>
    <w:rsid w:val="004F79D5"/>
    <w:rsid w:val="005334CD"/>
    <w:rsid w:val="005477E4"/>
    <w:rsid w:val="00560082"/>
    <w:rsid w:val="005611FC"/>
    <w:rsid w:val="00567423"/>
    <w:rsid w:val="005A1BE0"/>
    <w:rsid w:val="005B41D6"/>
    <w:rsid w:val="005B62E6"/>
    <w:rsid w:val="005B66B7"/>
    <w:rsid w:val="005C7599"/>
    <w:rsid w:val="005D0F9E"/>
    <w:rsid w:val="005D1F9C"/>
    <w:rsid w:val="005E0449"/>
    <w:rsid w:val="005F72E6"/>
    <w:rsid w:val="00604B5E"/>
    <w:rsid w:val="0061194A"/>
    <w:rsid w:val="00625B23"/>
    <w:rsid w:val="006338C2"/>
    <w:rsid w:val="00647555"/>
    <w:rsid w:val="006608FB"/>
    <w:rsid w:val="00663E36"/>
    <w:rsid w:val="00670A09"/>
    <w:rsid w:val="006761EE"/>
    <w:rsid w:val="00686AFB"/>
    <w:rsid w:val="006B2CD1"/>
    <w:rsid w:val="00725705"/>
    <w:rsid w:val="007339C8"/>
    <w:rsid w:val="00741A75"/>
    <w:rsid w:val="00744B73"/>
    <w:rsid w:val="00756649"/>
    <w:rsid w:val="007B284C"/>
    <w:rsid w:val="007D4781"/>
    <w:rsid w:val="007D564E"/>
    <w:rsid w:val="00801F3D"/>
    <w:rsid w:val="008022D4"/>
    <w:rsid w:val="00812BD7"/>
    <w:rsid w:val="00831F0D"/>
    <w:rsid w:val="00834778"/>
    <w:rsid w:val="00860100"/>
    <w:rsid w:val="00866302"/>
    <w:rsid w:val="008726F3"/>
    <w:rsid w:val="008770A9"/>
    <w:rsid w:val="0089484A"/>
    <w:rsid w:val="008A1DF8"/>
    <w:rsid w:val="008A596A"/>
    <w:rsid w:val="008B277C"/>
    <w:rsid w:val="008B77DF"/>
    <w:rsid w:val="008C1427"/>
    <w:rsid w:val="008C3A45"/>
    <w:rsid w:val="008D28D5"/>
    <w:rsid w:val="008D680F"/>
    <w:rsid w:val="008E7E37"/>
    <w:rsid w:val="009118D1"/>
    <w:rsid w:val="00912EC3"/>
    <w:rsid w:val="009141C6"/>
    <w:rsid w:val="009318FA"/>
    <w:rsid w:val="009327D1"/>
    <w:rsid w:val="00936076"/>
    <w:rsid w:val="009369C7"/>
    <w:rsid w:val="009567BD"/>
    <w:rsid w:val="009816E5"/>
    <w:rsid w:val="00982129"/>
    <w:rsid w:val="009914B8"/>
    <w:rsid w:val="009B1D91"/>
    <w:rsid w:val="009B4DAF"/>
    <w:rsid w:val="009B7178"/>
    <w:rsid w:val="009F7107"/>
    <w:rsid w:val="00A03609"/>
    <w:rsid w:val="00A33BD5"/>
    <w:rsid w:val="00A43728"/>
    <w:rsid w:val="00A63DBB"/>
    <w:rsid w:val="00A64768"/>
    <w:rsid w:val="00A8301D"/>
    <w:rsid w:val="00A86945"/>
    <w:rsid w:val="00AA2372"/>
    <w:rsid w:val="00AC58E9"/>
    <w:rsid w:val="00AD0946"/>
    <w:rsid w:val="00AE1965"/>
    <w:rsid w:val="00AE6A00"/>
    <w:rsid w:val="00AF784D"/>
    <w:rsid w:val="00B1300B"/>
    <w:rsid w:val="00B13B04"/>
    <w:rsid w:val="00B23ED3"/>
    <w:rsid w:val="00B259BD"/>
    <w:rsid w:val="00B3717C"/>
    <w:rsid w:val="00B4614B"/>
    <w:rsid w:val="00B53A27"/>
    <w:rsid w:val="00B624D6"/>
    <w:rsid w:val="00B73E1D"/>
    <w:rsid w:val="00B74DC6"/>
    <w:rsid w:val="00B76A45"/>
    <w:rsid w:val="00BB7ADC"/>
    <w:rsid w:val="00BD38FF"/>
    <w:rsid w:val="00BD7DB2"/>
    <w:rsid w:val="00BE7154"/>
    <w:rsid w:val="00BF4E6F"/>
    <w:rsid w:val="00C02F3E"/>
    <w:rsid w:val="00C07AF9"/>
    <w:rsid w:val="00C1580D"/>
    <w:rsid w:val="00C24635"/>
    <w:rsid w:val="00C3528A"/>
    <w:rsid w:val="00C619FE"/>
    <w:rsid w:val="00C67E96"/>
    <w:rsid w:val="00C73794"/>
    <w:rsid w:val="00C75883"/>
    <w:rsid w:val="00C77762"/>
    <w:rsid w:val="00C85B1A"/>
    <w:rsid w:val="00CB4761"/>
    <w:rsid w:val="00CD33FE"/>
    <w:rsid w:val="00CE587C"/>
    <w:rsid w:val="00CF5C5B"/>
    <w:rsid w:val="00D056C7"/>
    <w:rsid w:val="00D10FED"/>
    <w:rsid w:val="00D21209"/>
    <w:rsid w:val="00D21969"/>
    <w:rsid w:val="00D3718F"/>
    <w:rsid w:val="00D422D8"/>
    <w:rsid w:val="00D7332E"/>
    <w:rsid w:val="00D835F1"/>
    <w:rsid w:val="00D9704E"/>
    <w:rsid w:val="00DA3982"/>
    <w:rsid w:val="00DB130B"/>
    <w:rsid w:val="00DB6391"/>
    <w:rsid w:val="00DC1192"/>
    <w:rsid w:val="00DC1D5A"/>
    <w:rsid w:val="00DF0B8D"/>
    <w:rsid w:val="00DF4A31"/>
    <w:rsid w:val="00DF502D"/>
    <w:rsid w:val="00DF7380"/>
    <w:rsid w:val="00E07C5F"/>
    <w:rsid w:val="00E1223C"/>
    <w:rsid w:val="00E22FFE"/>
    <w:rsid w:val="00E35435"/>
    <w:rsid w:val="00E42123"/>
    <w:rsid w:val="00E5645A"/>
    <w:rsid w:val="00E62704"/>
    <w:rsid w:val="00E62D2B"/>
    <w:rsid w:val="00E65CC0"/>
    <w:rsid w:val="00E7213F"/>
    <w:rsid w:val="00E8248A"/>
    <w:rsid w:val="00E87802"/>
    <w:rsid w:val="00EC1FBA"/>
    <w:rsid w:val="00EC5258"/>
    <w:rsid w:val="00EE2246"/>
    <w:rsid w:val="00F107E1"/>
    <w:rsid w:val="00F27962"/>
    <w:rsid w:val="00F324C4"/>
    <w:rsid w:val="00F35D37"/>
    <w:rsid w:val="00F40B65"/>
    <w:rsid w:val="00F72E34"/>
    <w:rsid w:val="00F76D7F"/>
    <w:rsid w:val="00F94586"/>
    <w:rsid w:val="00FD0DE6"/>
    <w:rsid w:val="00FD4F95"/>
    <w:rsid w:val="00FD66EB"/>
    <w:rsid w:val="00FF3834"/>
    <w:rsid w:val="00FF7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A853DA4"/>
  <w15:chartTrackingRefBased/>
  <w15:docId w15:val="{76987B38-08AC-7841-AA43-426DE569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ind w:left="-360"/>
      <w:jc w:val="center"/>
    </w:pPr>
    <w:rPr>
      <w:sz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982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D28D5"/>
    <w:pPr>
      <w:tabs>
        <w:tab w:val="center" w:pos="4513"/>
        <w:tab w:val="right" w:pos="9026"/>
      </w:tabs>
    </w:pPr>
  </w:style>
  <w:style w:type="character" w:customStyle="1" w:styleId="HeaderChar">
    <w:name w:val="Header Char"/>
    <w:basedOn w:val="DefaultParagraphFont"/>
    <w:link w:val="Header"/>
    <w:uiPriority w:val="99"/>
    <w:rsid w:val="008D28D5"/>
    <w:rPr>
      <w:sz w:val="24"/>
      <w:szCs w:val="24"/>
      <w:lang w:eastAsia="zh-CN"/>
    </w:rPr>
  </w:style>
  <w:style w:type="paragraph" w:styleId="Footer">
    <w:name w:val="footer"/>
    <w:basedOn w:val="Normal"/>
    <w:link w:val="FooterChar"/>
    <w:uiPriority w:val="99"/>
    <w:unhideWhenUsed/>
    <w:rsid w:val="008D28D5"/>
    <w:pPr>
      <w:tabs>
        <w:tab w:val="center" w:pos="4513"/>
        <w:tab w:val="right" w:pos="9026"/>
      </w:tabs>
    </w:pPr>
  </w:style>
  <w:style w:type="character" w:customStyle="1" w:styleId="FooterChar">
    <w:name w:val="Footer Char"/>
    <w:basedOn w:val="DefaultParagraphFont"/>
    <w:link w:val="Footer"/>
    <w:uiPriority w:val="99"/>
    <w:rsid w:val="008D28D5"/>
    <w:rPr>
      <w:sz w:val="24"/>
      <w:szCs w:val="24"/>
      <w:lang w:eastAsia="zh-CN"/>
    </w:rPr>
  </w:style>
  <w:style w:type="character" w:styleId="SubtleEmphasis">
    <w:name w:val="Subtle Emphasis"/>
    <w:basedOn w:val="DefaultParagraphFont"/>
    <w:uiPriority w:val="19"/>
    <w:qFormat/>
    <w:rsid w:val="008A1DF8"/>
    <w:rPr>
      <w:i/>
      <w:iCs/>
      <w:color w:val="404040" w:themeColor="text1" w:themeTint="BF"/>
    </w:rPr>
  </w:style>
  <w:style w:type="character" w:customStyle="1" w:styleId="BodyTextChar">
    <w:name w:val="Body Text Char"/>
    <w:basedOn w:val="DefaultParagraphFont"/>
    <w:link w:val="BodyText"/>
    <w:rsid w:val="009B7178"/>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2647">
      <w:bodyDiv w:val="1"/>
      <w:marLeft w:val="0"/>
      <w:marRight w:val="0"/>
      <w:marTop w:val="0"/>
      <w:marBottom w:val="0"/>
      <w:divBdr>
        <w:top w:val="none" w:sz="0" w:space="0" w:color="auto"/>
        <w:left w:val="none" w:sz="0" w:space="0" w:color="auto"/>
        <w:bottom w:val="none" w:sz="0" w:space="0" w:color="auto"/>
        <w:right w:val="none" w:sz="0" w:space="0" w:color="auto"/>
      </w:divBdr>
    </w:div>
    <w:div w:id="71161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Strawberry Hill Nursery</vt:lpstr>
    </vt:vector>
  </TitlesOfParts>
  <Company/>
  <LinksUpToDate>false</LinksUpToDate>
  <CharactersWithSpaces>15025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Strawberry Hill Nursery</dc:title>
  <dc:subject/>
  <dc:creator>Jodi</dc:creator>
  <cp:keywords/>
  <cp:lastModifiedBy>Gillian Muir</cp:lastModifiedBy>
  <cp:revision>4</cp:revision>
  <cp:lastPrinted>2022-01-07T11:45:00Z</cp:lastPrinted>
  <dcterms:created xsi:type="dcterms:W3CDTF">2022-01-10T09:36:00Z</dcterms:created>
  <dcterms:modified xsi:type="dcterms:W3CDTF">2022-01-10T14:32:00Z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-192079886</vt:i4>
  </property>
</Properties>
</file>