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0BE568ED" w:rsidR="00C7708F" w:rsidRPr="00DA63C7" w:rsidRDefault="00DA63C7" w:rsidP="001453AC">
      <w:pPr>
        <w:spacing w:after="0" w:line="240" w:lineRule="auto"/>
        <w:jc w:val="center"/>
        <w:rPr>
          <w:rFonts w:cstheme="minorHAnsi"/>
          <w:b/>
          <w:sz w:val="44"/>
          <w:szCs w:val="44"/>
        </w:rPr>
      </w:pPr>
      <w:r>
        <w:rPr>
          <w:rFonts w:cstheme="minorHAnsi"/>
          <w:b/>
          <w:noProof/>
          <w:sz w:val="44"/>
          <w:szCs w:val="44"/>
        </w:rPr>
        <w:drawing>
          <wp:anchor distT="0" distB="0" distL="114300" distR="114300" simplePos="0" relativeHeight="251657216" behindDoc="0" locked="0" layoutInCell="1" allowOverlap="1" wp14:anchorId="16FF8BA3" wp14:editId="71DD6BE0">
            <wp:simplePos x="0" y="0"/>
            <wp:positionH relativeFrom="margin">
              <wp:align>right</wp:align>
            </wp:positionH>
            <wp:positionV relativeFrom="paragraph">
              <wp:posOffset>-6350</wp:posOffset>
            </wp:positionV>
            <wp:extent cx="881380" cy="85725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1380" cy="857250"/>
                    </a:xfrm>
                    <a:prstGeom prst="rect">
                      <a:avLst/>
                    </a:prstGeom>
                  </pic:spPr>
                </pic:pic>
              </a:graphicData>
            </a:graphic>
            <wp14:sizeRelH relativeFrom="margin">
              <wp14:pctWidth>0</wp14:pctWidth>
            </wp14:sizeRelH>
            <wp14:sizeRelV relativeFrom="margin">
              <wp14:pctHeight>0</wp14:pctHeight>
            </wp14:sizeRelV>
          </wp:anchor>
        </w:drawing>
      </w:r>
      <w:r w:rsidR="007B48D9" w:rsidRPr="00DA63C7">
        <w:rPr>
          <w:rFonts w:cstheme="minorHAnsi"/>
          <w:b/>
          <w:sz w:val="44"/>
          <w:szCs w:val="44"/>
        </w:rPr>
        <w:t xml:space="preserve">Trinity Tots Nursery </w:t>
      </w:r>
    </w:p>
    <w:p w14:paraId="182CB999" w14:textId="338A47A2" w:rsidR="00846462" w:rsidRPr="00DA63C7" w:rsidRDefault="00846462" w:rsidP="001453AC">
      <w:pPr>
        <w:spacing w:after="0" w:line="240" w:lineRule="auto"/>
        <w:jc w:val="center"/>
        <w:rPr>
          <w:rFonts w:cstheme="minorHAnsi"/>
          <w:b/>
          <w:sz w:val="36"/>
          <w:szCs w:val="36"/>
        </w:rPr>
      </w:pPr>
      <w:r w:rsidRPr="00DA63C7">
        <w:rPr>
          <w:rFonts w:cstheme="minorHAnsi"/>
          <w:b/>
          <w:sz w:val="36"/>
          <w:szCs w:val="36"/>
        </w:rPr>
        <w:t>Use of Dummies in Nursery Policy</w:t>
      </w:r>
    </w:p>
    <w:p w14:paraId="1AD92909" w14:textId="47BF3CAA" w:rsidR="00846462" w:rsidRDefault="00DA63C7" w:rsidP="007B48D9">
      <w:pPr>
        <w:jc w:val="center"/>
        <w:rPr>
          <w:rFonts w:cstheme="minorHAnsi"/>
          <w:b/>
          <w:sz w:val="36"/>
          <w:szCs w:val="36"/>
        </w:rPr>
      </w:pPr>
      <w:r w:rsidRPr="00DA63C7">
        <w:rPr>
          <w:rFonts w:cstheme="minorHAnsi"/>
          <w:b/>
          <w:noProof/>
          <w:sz w:val="36"/>
          <w:szCs w:val="36"/>
        </w:rPr>
        <mc:AlternateContent>
          <mc:Choice Requires="wps">
            <w:drawing>
              <wp:anchor distT="45720" distB="45720" distL="114300" distR="114300" simplePos="0" relativeHeight="251660288" behindDoc="0" locked="0" layoutInCell="1" allowOverlap="1" wp14:anchorId="0E872059" wp14:editId="5ECD632D">
                <wp:simplePos x="0" y="0"/>
                <wp:positionH relativeFrom="column">
                  <wp:align>center</wp:align>
                </wp:positionH>
                <wp:positionV relativeFrom="paragraph">
                  <wp:posOffset>182880</wp:posOffset>
                </wp:positionV>
                <wp:extent cx="2360930" cy="298450"/>
                <wp:effectExtent l="0" t="0" r="279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8764"/>
                        </a:xfrm>
                        <a:prstGeom prst="rect">
                          <a:avLst/>
                        </a:prstGeom>
                        <a:solidFill>
                          <a:srgbClr val="FFFFFF"/>
                        </a:solidFill>
                        <a:ln w="9525">
                          <a:solidFill>
                            <a:srgbClr val="000000"/>
                          </a:solidFill>
                          <a:miter lim="800000"/>
                          <a:headEnd/>
                          <a:tailEnd/>
                        </a:ln>
                      </wps:spPr>
                      <wps:txbx>
                        <w:txbxContent>
                          <w:p w14:paraId="4AA97BAF" w14:textId="4C211041" w:rsidR="00DA63C7" w:rsidRPr="00DA63C7" w:rsidRDefault="00DA63C7" w:rsidP="00DA63C7">
                            <w:pPr>
                              <w:jc w:val="center"/>
                              <w:rPr>
                                <w:sz w:val="24"/>
                                <w:szCs w:val="24"/>
                              </w:rPr>
                            </w:pPr>
                            <w:r w:rsidRPr="00DA63C7">
                              <w:rPr>
                                <w:sz w:val="24"/>
                                <w:szCs w:val="24"/>
                              </w:rPr>
                              <w:t>UNCRC Articles: 1, 2, 3, 5, 12, 23, 24</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0E872059" id="_x0000_t202" coordsize="21600,21600" o:spt="202" path="m,l,21600r21600,l21600,xe">
                <v:stroke joinstyle="miter"/>
                <v:path gradientshapeok="t" o:connecttype="rect"/>
              </v:shapetype>
              <v:shape id="Text Box 2" o:spid="_x0000_s1026" type="#_x0000_t202" style="position:absolute;left:0;text-align:left;margin-left:0;margin-top:14.4pt;width:185.9pt;height:23.5pt;z-index:251660288;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">
                <v:textbox>
                  <w:txbxContent>
                    <w:p w14:paraId="4AA97BAF" w14:textId="4C211041" w:rsidR="00DA63C7" w:rsidRPr="00DA63C7" w:rsidRDefault="00DA63C7" w:rsidP="00DA63C7">
                      <w:pPr>
                        <w:jc w:val="center"/>
                        <w:rPr>
                          <w:sz w:val="24"/>
                          <w:szCs w:val="24"/>
                        </w:rPr>
                      </w:pPr>
                      <w:r w:rsidRPr="00DA63C7">
                        <w:rPr>
                          <w:sz w:val="24"/>
                          <w:szCs w:val="24"/>
                        </w:rPr>
                        <w:t>UNCRC Articles: 1, 2, 3, 5, 12, 23, 24</w:t>
                      </w:r>
                    </w:p>
                  </w:txbxContent>
                </v:textbox>
                <w10:wrap type="square"/>
              </v:shape>
            </w:pict>
          </mc:Fallback>
        </mc:AlternateContent>
      </w:r>
    </w:p>
    <w:p w14:paraId="1B24753E" w14:textId="77777777" w:rsidR="00DA63C7" w:rsidRPr="001453AC" w:rsidRDefault="00DA63C7" w:rsidP="007B48D9">
      <w:pPr>
        <w:jc w:val="center"/>
        <w:rPr>
          <w:rFonts w:cstheme="minorHAnsi"/>
          <w:bCs/>
          <w:sz w:val="10"/>
          <w:szCs w:val="10"/>
        </w:rPr>
      </w:pPr>
    </w:p>
    <w:p w14:paraId="27CAD61D" w14:textId="6A811219" w:rsidR="00846462" w:rsidRPr="001453AC" w:rsidRDefault="00846462" w:rsidP="001453AC">
      <w:pPr>
        <w:spacing w:line="240" w:lineRule="auto"/>
        <w:rPr>
          <w:rFonts w:ascii="Century Gothic" w:hAnsi="Century Gothic" w:cstheme="minorHAnsi"/>
        </w:rPr>
      </w:pPr>
      <w:r w:rsidRPr="001453AC">
        <w:rPr>
          <w:rFonts w:ascii="Century Gothic" w:hAnsi="Century Gothic" w:cstheme="minorHAnsi"/>
        </w:rPr>
        <w:t xml:space="preserve">At Trinity Tots Nursery we recognise that a dummy can be a source of comfort for a child who is settling and/or upset, and that it may often form part of a child’s sleep routine.  </w:t>
      </w:r>
    </w:p>
    <w:p w14:paraId="20A5827F" w14:textId="51AEF6BC" w:rsidR="00846462" w:rsidRPr="001453AC" w:rsidRDefault="00846462" w:rsidP="001453AC">
      <w:pPr>
        <w:spacing w:line="240" w:lineRule="auto"/>
        <w:rPr>
          <w:rFonts w:ascii="Century Gothic" w:hAnsi="Century Gothic" w:cstheme="minorHAnsi"/>
        </w:rPr>
      </w:pPr>
      <w:r w:rsidRPr="001453AC">
        <w:rPr>
          <w:rFonts w:ascii="Century Gothic" w:hAnsi="Century Gothic" w:cstheme="minorHAnsi"/>
        </w:rPr>
        <w:t xml:space="preserve">We also recognise that overuse of dummies may affect a child’s language development as it may restrict the mouth movements needed for speech. As babies get </w:t>
      </w:r>
      <w:r w:rsidR="001453AC" w:rsidRPr="001453AC">
        <w:rPr>
          <w:rFonts w:ascii="Century Gothic" w:hAnsi="Century Gothic" w:cstheme="minorHAnsi"/>
        </w:rPr>
        <w:t>older,</w:t>
      </w:r>
      <w:r w:rsidRPr="001453AC">
        <w:rPr>
          <w:rFonts w:ascii="Century Gothic" w:hAnsi="Century Gothic" w:cstheme="minorHAnsi"/>
        </w:rPr>
        <w:t xml:space="preserve"> they need to learn to move their mouths in different ways, to smile, to blow bubbles, to make sounds, to chew food and eventually to talk. As babies move their mouths and experiment with babbling </w:t>
      </w:r>
      <w:r w:rsidR="001453AC" w:rsidRPr="001453AC">
        <w:rPr>
          <w:rFonts w:ascii="Century Gothic" w:hAnsi="Century Gothic" w:cstheme="minorHAnsi"/>
        </w:rPr>
        <w:t>sounds,</w:t>
      </w:r>
      <w:r w:rsidRPr="001453AC">
        <w:rPr>
          <w:rFonts w:ascii="Century Gothic" w:hAnsi="Century Gothic" w:cstheme="minorHAnsi"/>
        </w:rPr>
        <w:t xml:space="preserve"> they are learning to make the quick mouth movements needed for speech. The more practice they get the better their awareness of their mouths and the better their speech will be.</w:t>
      </w:r>
    </w:p>
    <w:p w14:paraId="088C06A0" w14:textId="500EF6BE" w:rsidR="00846462" w:rsidRPr="001453AC" w:rsidRDefault="00846462" w:rsidP="001453AC">
      <w:pPr>
        <w:spacing w:line="240" w:lineRule="auto"/>
        <w:rPr>
          <w:rFonts w:ascii="Century Gothic" w:hAnsi="Century Gothic" w:cstheme="minorHAnsi"/>
          <w:sz w:val="10"/>
          <w:szCs w:val="10"/>
        </w:rPr>
      </w:pPr>
    </w:p>
    <w:p w14:paraId="7EE6DC59" w14:textId="2459B857" w:rsidR="00846462" w:rsidRPr="001453AC" w:rsidRDefault="00846462" w:rsidP="001453AC">
      <w:pPr>
        <w:spacing w:line="240" w:lineRule="auto"/>
        <w:rPr>
          <w:rFonts w:ascii="Century Gothic" w:hAnsi="Century Gothic" w:cstheme="minorHAnsi"/>
        </w:rPr>
      </w:pPr>
      <w:r w:rsidRPr="001453AC">
        <w:rPr>
          <w:rFonts w:ascii="Century Gothic" w:hAnsi="Century Gothic" w:cstheme="minorHAnsi"/>
        </w:rPr>
        <w:t xml:space="preserve">Our nursery will: </w:t>
      </w:r>
    </w:p>
    <w:p w14:paraId="79A03352" w14:textId="183E3142"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 xml:space="preserve">Discuss the use of dummies with parents as part of babies’ individual care plans  </w:t>
      </w:r>
    </w:p>
    <w:p w14:paraId="11DDCDB3" w14:textId="7BFF4ACC"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Only allow dummies for comfort if a child is really upset (for example, if they are new to the setting or going through a transition) and/or as part of their sleep routine</w:t>
      </w:r>
    </w:p>
    <w:p w14:paraId="0528F7B7" w14:textId="57714412"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Store dummies in individual hygienic dummy boxes labelled with the child’s name to prevent cross-contamination with other children</w:t>
      </w:r>
    </w:p>
    <w:p w14:paraId="0FB3D6FD" w14:textId="4083AE14"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 xml:space="preserve">Immediately clean or sterilise any dummy or bottle that falls on the floor or is picked up by another child. </w:t>
      </w:r>
    </w:p>
    <w:p w14:paraId="16B9FF99" w14:textId="5B723192" w:rsidR="0056672B" w:rsidRPr="001453AC" w:rsidRDefault="001B5DF0"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Dummies will be disposed of if they become damaged and/or when they are required to be disposed of.</w:t>
      </w:r>
    </w:p>
    <w:p w14:paraId="014B6189" w14:textId="77777777" w:rsidR="00846462" w:rsidRPr="001453AC" w:rsidRDefault="00846462" w:rsidP="001453AC">
      <w:pPr>
        <w:spacing w:line="240" w:lineRule="auto"/>
        <w:rPr>
          <w:rFonts w:ascii="Century Gothic" w:hAnsi="Century Gothic" w:cstheme="minorHAnsi"/>
          <w:sz w:val="10"/>
          <w:szCs w:val="10"/>
        </w:rPr>
      </w:pPr>
    </w:p>
    <w:p w14:paraId="43E96C08" w14:textId="77777777" w:rsidR="00846462" w:rsidRPr="001453AC" w:rsidRDefault="00846462" w:rsidP="001453AC">
      <w:pPr>
        <w:spacing w:line="240" w:lineRule="auto"/>
        <w:rPr>
          <w:rFonts w:ascii="Century Gothic" w:hAnsi="Century Gothic" w:cstheme="minorHAnsi"/>
        </w:rPr>
      </w:pPr>
      <w:r w:rsidRPr="001453AC">
        <w:rPr>
          <w:rFonts w:ascii="Century Gothic" w:hAnsi="Century Gothic" w:cstheme="minorHAnsi"/>
        </w:rPr>
        <w:t xml:space="preserve">When discouraging the dummy staff will:  </w:t>
      </w:r>
    </w:p>
    <w:p w14:paraId="6CE24FA3" w14:textId="0DC5708E"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Make each child aware of a designated place where the dummy is stored</w:t>
      </w:r>
    </w:p>
    <w:p w14:paraId="411618A0" w14:textId="42FB38EF"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 xml:space="preserve">Comfort the child and, if age/stage appropriate, explain in a sensitive and appropriate manner why they do not need their dummy. </w:t>
      </w:r>
    </w:p>
    <w:p w14:paraId="07BB8812" w14:textId="3AC40FA0"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Distract the child with other activities and ensure they are settled before leaving them to play.</w:t>
      </w:r>
    </w:p>
    <w:p w14:paraId="405FDB21" w14:textId="0E984F0F"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Offer other methods of comfort such as a toy, teddy or blanket.</w:t>
      </w:r>
    </w:p>
    <w:p w14:paraId="38664A7E" w14:textId="04BBCC7C" w:rsidR="00846462" w:rsidRPr="001453AC" w:rsidRDefault="00846462" w:rsidP="001453AC">
      <w:pPr>
        <w:pStyle w:val="ListParagraph"/>
        <w:numPr>
          <w:ilvl w:val="0"/>
          <w:numId w:val="6"/>
        </w:numPr>
        <w:spacing w:line="240" w:lineRule="auto"/>
        <w:rPr>
          <w:rFonts w:ascii="Century Gothic" w:hAnsi="Century Gothic" w:cstheme="minorHAnsi"/>
        </w:rPr>
      </w:pPr>
      <w:r w:rsidRPr="001453AC">
        <w:rPr>
          <w:rFonts w:ascii="Century Gothic" w:hAnsi="Century Gothic" w:cstheme="minorHAnsi"/>
        </w:rPr>
        <w:t xml:space="preserve">Explain to the child they can have their dummy when they go home or at sleep time. </w:t>
      </w:r>
    </w:p>
    <w:p w14:paraId="4744A4E1" w14:textId="77777777" w:rsidR="00846462" w:rsidRPr="001453AC" w:rsidRDefault="00846462" w:rsidP="001453AC">
      <w:pPr>
        <w:spacing w:line="240" w:lineRule="auto"/>
        <w:rPr>
          <w:rFonts w:ascii="Century Gothic" w:hAnsi="Century Gothic" w:cstheme="minorHAnsi"/>
          <w:sz w:val="10"/>
          <w:szCs w:val="10"/>
        </w:rPr>
      </w:pPr>
    </w:p>
    <w:p w14:paraId="02C64C01" w14:textId="3B9FF495" w:rsidR="00846462" w:rsidRDefault="00846462" w:rsidP="001453AC">
      <w:pPr>
        <w:spacing w:line="240" w:lineRule="auto"/>
        <w:rPr>
          <w:rFonts w:ascii="Century Gothic" w:hAnsi="Century Gothic" w:cstheme="minorHAnsi"/>
        </w:rPr>
      </w:pPr>
      <w:r w:rsidRPr="001453AC">
        <w:rPr>
          <w:rFonts w:ascii="Century Gothic" w:hAnsi="Century Gothic" w:cstheme="minorHAnsi"/>
        </w:rPr>
        <w:t>We will also offer support and advice to parents to discourage dummy use during waking hours at home and suggest ways which the child can be weaned off their dummy through books and stories (when appropriate).</w:t>
      </w:r>
    </w:p>
    <w:p w14:paraId="2A470981" w14:textId="77777777" w:rsidR="001453AC" w:rsidRDefault="001453AC" w:rsidP="001453AC">
      <w:pPr>
        <w:spacing w:line="240" w:lineRule="auto"/>
        <w:rPr>
          <w:rFonts w:ascii="Century Gothic" w:hAnsi="Century Gothic" w:cstheme="minorHAnsi"/>
        </w:rPr>
      </w:pPr>
    </w:p>
    <w:p w14:paraId="16C155F2" w14:textId="77777777" w:rsidR="001453AC" w:rsidRDefault="001453AC" w:rsidP="001453AC">
      <w:pPr>
        <w:spacing w:line="240" w:lineRule="auto"/>
        <w:rPr>
          <w:rFonts w:ascii="Century Gothic" w:hAnsi="Century Gothic" w:cstheme="minorHAnsi"/>
        </w:rPr>
      </w:pPr>
    </w:p>
    <w:tbl>
      <w:tblPr>
        <w:tblW w:w="10412" w:type="dxa"/>
        <w:jc w:val="center"/>
        <w:tblCellSpacing w:w="0" w:type="dxa"/>
        <w:tblCellMar>
          <w:top w:w="60" w:type="dxa"/>
          <w:left w:w="60" w:type="dxa"/>
          <w:bottom w:w="60" w:type="dxa"/>
          <w:right w:w="60" w:type="dxa"/>
        </w:tblCellMar>
        <w:tblLook w:val="04A0" w:firstRow="1" w:lastRow="0" w:firstColumn="1" w:lastColumn="0" w:noHBand="0" w:noVBand="1"/>
      </w:tblPr>
      <w:tblGrid>
        <w:gridCol w:w="3253"/>
        <w:gridCol w:w="5103"/>
        <w:gridCol w:w="2056"/>
      </w:tblGrid>
      <w:tr w:rsidR="00AF597A" w:rsidRPr="001453AC" w14:paraId="13BB0EA6" w14:textId="77777777" w:rsidTr="001453AC">
        <w:trPr>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51A61903" w:rsidR="002E6A2A" w:rsidRPr="001453AC" w:rsidRDefault="002E6A2A" w:rsidP="001453AC">
            <w:pPr>
              <w:spacing w:before="100" w:beforeAutospacing="1" w:after="0" w:line="240" w:lineRule="auto"/>
              <w:jc w:val="center"/>
              <w:rPr>
                <w:rFonts w:ascii="Century Gothic" w:eastAsia="Times New Roman" w:hAnsi="Century Gothic" w:cstheme="minorHAnsi"/>
                <w:lang w:eastAsia="en-GB"/>
              </w:rPr>
            </w:pPr>
            <w:r w:rsidRPr="001453AC">
              <w:rPr>
                <w:rFonts w:ascii="Century Gothic" w:eastAsia="Times New Roman" w:hAnsi="Century Gothic" w:cstheme="minorHAnsi"/>
                <w:b/>
                <w:bCs/>
                <w:lang w:eastAsia="en-GB"/>
              </w:rPr>
              <w:t xml:space="preserve">This policy was </w:t>
            </w:r>
            <w:r w:rsidR="001453AC" w:rsidRPr="001453AC">
              <w:rPr>
                <w:rFonts w:ascii="Century Gothic" w:eastAsia="Times New Roman" w:hAnsi="Century Gothic" w:cstheme="minorHAnsi"/>
                <w:b/>
                <w:bCs/>
                <w:lang w:eastAsia="en-GB"/>
              </w:rPr>
              <w:t>last reviewed</w:t>
            </w:r>
          </w:p>
        </w:tc>
        <w:tc>
          <w:tcPr>
            <w:tcW w:w="510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1453AC" w:rsidRDefault="002E6A2A" w:rsidP="001453AC">
            <w:pPr>
              <w:spacing w:before="100" w:beforeAutospacing="1" w:after="0" w:line="240" w:lineRule="auto"/>
              <w:jc w:val="center"/>
              <w:rPr>
                <w:rFonts w:ascii="Century Gothic" w:eastAsia="Times New Roman" w:hAnsi="Century Gothic" w:cstheme="minorHAnsi"/>
                <w:lang w:eastAsia="en-GB"/>
              </w:rPr>
            </w:pPr>
            <w:r w:rsidRPr="001453AC">
              <w:rPr>
                <w:rFonts w:ascii="Century Gothic" w:eastAsia="Times New Roman" w:hAnsi="Century Gothic" w:cstheme="minorHAnsi"/>
                <w:b/>
                <w:bCs/>
                <w:lang w:eastAsia="en-GB"/>
              </w:rPr>
              <w:t>Signed on behalf of the nursery</w:t>
            </w:r>
          </w:p>
        </w:tc>
        <w:tc>
          <w:tcPr>
            <w:tcW w:w="2056"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1453AC" w:rsidRDefault="002E6A2A" w:rsidP="001453AC">
            <w:pPr>
              <w:spacing w:before="100" w:beforeAutospacing="1" w:after="0" w:line="240" w:lineRule="auto"/>
              <w:jc w:val="center"/>
              <w:rPr>
                <w:rFonts w:ascii="Century Gothic" w:eastAsia="Times New Roman" w:hAnsi="Century Gothic" w:cstheme="minorHAnsi"/>
                <w:lang w:eastAsia="en-GB"/>
              </w:rPr>
            </w:pPr>
            <w:r w:rsidRPr="001453AC">
              <w:rPr>
                <w:rFonts w:ascii="Century Gothic" w:eastAsia="Times New Roman" w:hAnsi="Century Gothic" w:cstheme="minorHAnsi"/>
                <w:b/>
                <w:bCs/>
                <w:lang w:eastAsia="en-GB"/>
              </w:rPr>
              <w:t>Date for review</w:t>
            </w:r>
          </w:p>
        </w:tc>
      </w:tr>
      <w:tr w:rsidR="00AF597A" w:rsidRPr="001453AC" w14:paraId="5CB99A42" w14:textId="77777777" w:rsidTr="001453AC">
        <w:trPr>
          <w:trHeight w:val="862"/>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229A67B9" w14:textId="61524F7D" w:rsidR="002E6A2A" w:rsidRPr="001453AC" w:rsidRDefault="001453AC" w:rsidP="001453AC">
            <w:pPr>
              <w:spacing w:before="100" w:beforeAutospacing="1" w:after="0" w:line="240" w:lineRule="auto"/>
              <w:jc w:val="center"/>
              <w:rPr>
                <w:rFonts w:ascii="Century Gothic" w:eastAsia="Times New Roman" w:hAnsi="Century Gothic" w:cstheme="minorHAnsi"/>
                <w:lang w:eastAsia="en-GB"/>
              </w:rPr>
            </w:pPr>
            <w:r w:rsidRPr="001453AC">
              <w:rPr>
                <w:rFonts w:ascii="Century Gothic" w:eastAsia="Times New Roman" w:hAnsi="Century Gothic" w:cstheme="minorHAnsi"/>
                <w:lang w:eastAsia="en-GB"/>
              </w:rPr>
              <w:t>31</w:t>
            </w:r>
            <w:r w:rsidRPr="001453AC">
              <w:rPr>
                <w:rFonts w:ascii="Century Gothic" w:eastAsia="Times New Roman" w:hAnsi="Century Gothic" w:cstheme="minorHAnsi"/>
                <w:vertAlign w:val="superscript"/>
                <w:lang w:eastAsia="en-GB"/>
              </w:rPr>
              <w:t>st</w:t>
            </w:r>
            <w:r w:rsidRPr="001453AC">
              <w:rPr>
                <w:rFonts w:ascii="Century Gothic" w:eastAsia="Times New Roman" w:hAnsi="Century Gothic" w:cstheme="minorHAnsi"/>
                <w:lang w:eastAsia="en-GB"/>
              </w:rPr>
              <w:t xml:space="preserve"> March 2026</w:t>
            </w:r>
          </w:p>
          <w:p w14:paraId="0A2DA30A" w14:textId="77777777" w:rsidR="000B7C30" w:rsidRPr="001453AC" w:rsidRDefault="000B7C30" w:rsidP="001453AC">
            <w:pPr>
              <w:spacing w:before="100" w:beforeAutospacing="1" w:after="0" w:line="240" w:lineRule="auto"/>
              <w:jc w:val="center"/>
              <w:rPr>
                <w:rFonts w:ascii="Century Gothic" w:eastAsia="Times New Roman" w:hAnsi="Century Gothic" w:cstheme="minorHAnsi"/>
                <w:lang w:eastAsia="en-GB"/>
              </w:rPr>
            </w:pPr>
          </w:p>
        </w:tc>
        <w:tc>
          <w:tcPr>
            <w:tcW w:w="5103"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2DC0543D" w14:textId="7AA18E76" w:rsidR="001453AC" w:rsidRPr="001453AC" w:rsidRDefault="001453AC" w:rsidP="001453AC">
            <w:pPr>
              <w:spacing w:line="240" w:lineRule="auto"/>
              <w:rPr>
                <w:rFonts w:ascii="Century Gothic" w:hAnsi="Century Gothic"/>
              </w:rPr>
            </w:pPr>
            <w:r w:rsidRPr="001453AC">
              <w:rPr>
                <w:rFonts w:ascii="Century Gothic" w:hAnsi="Century Gothic"/>
                <w:noProof/>
              </w:rPr>
              <mc:AlternateContent>
                <mc:Choice Requires="wps">
                  <w:drawing>
                    <wp:anchor distT="0" distB="0" distL="114300" distR="114300" simplePos="0" relativeHeight="251662336" behindDoc="0" locked="0" layoutInCell="1" allowOverlap="1" wp14:anchorId="0FD2C54C" wp14:editId="1A56A597">
                      <wp:simplePos x="0" y="0"/>
                      <wp:positionH relativeFrom="column">
                        <wp:posOffset>113665</wp:posOffset>
                      </wp:positionH>
                      <wp:positionV relativeFrom="paragraph">
                        <wp:posOffset>151765</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DE31F9" id="Freeform: Shape 5" o:spid="_x0000_s1026" style="position:absolute;margin-left:8.95pt;margin-top:11.9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r w:rsidRPr="001453AC">
              <w:rPr>
                <w:rFonts w:ascii="Century Gothic" w:hAnsi="Century Gothic"/>
                <w:noProof/>
              </w:rPr>
              <mc:AlternateContent>
                <mc:Choice Requires="wps">
                  <w:drawing>
                    <wp:anchor distT="0" distB="0" distL="114300" distR="114300" simplePos="0" relativeHeight="251663360" behindDoc="0" locked="0" layoutInCell="1" allowOverlap="1" wp14:anchorId="466C7C3B" wp14:editId="7C46A954">
                      <wp:simplePos x="0" y="0"/>
                      <wp:positionH relativeFrom="column">
                        <wp:posOffset>621665</wp:posOffset>
                      </wp:positionH>
                      <wp:positionV relativeFrom="paragraph">
                        <wp:posOffset>114300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53486" id="Freeform: Shape 6" o:spid="_x0000_s1026" style="position:absolute;margin-left:48.95pt;margin-top:9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p>
          <w:p w14:paraId="13D47AF8" w14:textId="77777777" w:rsidR="002E6A2A" w:rsidRPr="001453AC" w:rsidRDefault="002E6A2A" w:rsidP="001453AC">
            <w:pPr>
              <w:spacing w:before="100" w:beforeAutospacing="1" w:after="0" w:line="240" w:lineRule="auto"/>
              <w:jc w:val="center"/>
              <w:rPr>
                <w:rFonts w:ascii="Century Gothic" w:eastAsia="Times New Roman" w:hAnsi="Century Gothic" w:cstheme="minorHAnsi"/>
                <w:lang w:eastAsia="en-GB"/>
              </w:rPr>
            </w:pPr>
          </w:p>
        </w:tc>
        <w:tc>
          <w:tcPr>
            <w:tcW w:w="2056"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70AB76E" w14:textId="23F9280F" w:rsidR="002E6A2A" w:rsidRPr="001453AC" w:rsidRDefault="001453AC" w:rsidP="001453AC">
            <w:pPr>
              <w:spacing w:before="100" w:beforeAutospacing="1" w:after="0" w:line="240" w:lineRule="auto"/>
              <w:jc w:val="center"/>
              <w:rPr>
                <w:rFonts w:ascii="Century Gothic" w:eastAsia="Times New Roman" w:hAnsi="Century Gothic" w:cstheme="minorHAnsi"/>
                <w:lang w:eastAsia="en-GB"/>
              </w:rPr>
            </w:pPr>
            <w:r w:rsidRPr="001453AC">
              <w:rPr>
                <w:rFonts w:ascii="Century Gothic" w:eastAsia="Times New Roman" w:hAnsi="Century Gothic" w:cstheme="minorHAnsi"/>
                <w:lang w:eastAsia="en-GB"/>
              </w:rPr>
              <w:t>March 2027</w:t>
            </w:r>
          </w:p>
          <w:p w14:paraId="597E48BF" w14:textId="77777777" w:rsidR="000B7C30" w:rsidRPr="001453AC" w:rsidRDefault="000B7C30" w:rsidP="001453AC">
            <w:pPr>
              <w:spacing w:before="100" w:beforeAutospacing="1" w:after="0" w:line="240" w:lineRule="auto"/>
              <w:jc w:val="center"/>
              <w:rPr>
                <w:rFonts w:ascii="Century Gothic" w:eastAsia="Times New Roman" w:hAnsi="Century Gothic" w:cstheme="minorHAnsi"/>
                <w:lang w:eastAsia="en-GB"/>
              </w:rPr>
            </w:pPr>
          </w:p>
        </w:tc>
      </w:tr>
    </w:tbl>
    <w:p w14:paraId="53376361" w14:textId="77777777" w:rsidR="002E6A2A" w:rsidRPr="00DA63C7" w:rsidRDefault="002E6A2A" w:rsidP="0044562C">
      <w:pPr>
        <w:rPr>
          <w:rFonts w:cstheme="minorHAnsi"/>
          <w:b/>
          <w:sz w:val="44"/>
          <w:szCs w:val="44"/>
        </w:rPr>
      </w:pPr>
    </w:p>
    <w:sectPr w:rsidR="002E6A2A" w:rsidRPr="00DA63C7"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F676E"/>
    <w:multiLevelType w:val="hybridMultilevel"/>
    <w:tmpl w:val="74B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B6056"/>
    <w:multiLevelType w:val="hybridMultilevel"/>
    <w:tmpl w:val="6A140AB8"/>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A3C20"/>
    <w:multiLevelType w:val="hybridMultilevel"/>
    <w:tmpl w:val="8A487F0A"/>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9895">
    <w:abstractNumId w:val="6"/>
  </w:num>
  <w:num w:numId="2" w16cid:durableId="342125072">
    <w:abstractNumId w:val="4"/>
  </w:num>
  <w:num w:numId="3" w16cid:durableId="81536570">
    <w:abstractNumId w:val="0"/>
  </w:num>
  <w:num w:numId="4" w16cid:durableId="1704476305">
    <w:abstractNumId w:val="3"/>
  </w:num>
  <w:num w:numId="5" w16cid:durableId="314719772">
    <w:abstractNumId w:val="1"/>
  </w:num>
  <w:num w:numId="6" w16cid:durableId="1646660535">
    <w:abstractNumId w:val="2"/>
  </w:num>
  <w:num w:numId="7" w16cid:durableId="544097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B7C30"/>
    <w:rsid w:val="000C0E85"/>
    <w:rsid w:val="001453AC"/>
    <w:rsid w:val="001B5DF0"/>
    <w:rsid w:val="002E6A2A"/>
    <w:rsid w:val="003D4636"/>
    <w:rsid w:val="0044562C"/>
    <w:rsid w:val="004E0BF0"/>
    <w:rsid w:val="0056672B"/>
    <w:rsid w:val="007B48D9"/>
    <w:rsid w:val="007E4FCF"/>
    <w:rsid w:val="00846462"/>
    <w:rsid w:val="00AF597A"/>
    <w:rsid w:val="00BC26FE"/>
    <w:rsid w:val="00C7708F"/>
    <w:rsid w:val="00D82090"/>
    <w:rsid w:val="00DA63C7"/>
    <w:rsid w:val="00E4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2023-10-19T11:46:00Z</cp:lastPrinted>
  <dcterms:created xsi:type="dcterms:W3CDTF">2026-03-31T07:26:00Z</dcterms:created>
  <dcterms:modified xsi:type="dcterms:W3CDTF">2026-03-31T07:26:00Z</dcterms:modified>
</cp:coreProperties>
</file>